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Program: </w:t>
      </w:r>
      <w:r w:rsidR="00776246" w:rsidRPr="00776246">
        <w:rPr>
          <w:rFonts w:ascii="Trebuchet MS" w:hAnsi="Trebuchet MS"/>
          <w:sz w:val="24"/>
          <w:szCs w:val="24"/>
        </w:rPr>
        <w:t>Programul Regional Sud-Muntenia 2021-2027</w:t>
      </w:r>
    </w:p>
    <w:p w14:paraId="2B78CFBD" w14:textId="52DEFF6D"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Prioritate: </w:t>
      </w:r>
      <w:r w:rsidR="00776246" w:rsidRPr="00776246">
        <w:rPr>
          <w:rFonts w:ascii="Trebuchet MS" w:hAnsi="Trebuchet MS"/>
          <w:sz w:val="24"/>
          <w:szCs w:val="24"/>
        </w:rPr>
        <w:t>5 - O regiune educată</w:t>
      </w:r>
    </w:p>
    <w:p w14:paraId="54C65708" w14:textId="0D187D21"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Obiectiv specific: </w:t>
      </w:r>
      <w:r w:rsidR="00776246" w:rsidRPr="00776246">
        <w:rPr>
          <w:rFonts w:ascii="Trebuchet MS" w:hAnsi="Trebuchet M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441A5DCC" w14:textId="77777777" w:rsidR="00572E8A" w:rsidRPr="00572E8A" w:rsidRDefault="00572E8A" w:rsidP="00572E8A">
      <w:pPr>
        <w:spacing w:after="0" w:line="240" w:lineRule="auto"/>
        <w:jc w:val="both"/>
        <w:rPr>
          <w:rFonts w:ascii="Trebuchet MS" w:hAnsi="Trebuchet MS"/>
          <w:sz w:val="24"/>
          <w:szCs w:val="24"/>
        </w:rPr>
      </w:pPr>
      <w:r w:rsidRPr="00572E8A">
        <w:rPr>
          <w:rFonts w:ascii="Trebuchet MS" w:hAnsi="Trebuchet MS"/>
          <w:sz w:val="24"/>
          <w:szCs w:val="24"/>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5805B1C9" w14:textId="428D3672" w:rsidR="00694857" w:rsidRDefault="00572E8A" w:rsidP="00572E8A">
      <w:pPr>
        <w:spacing w:after="0" w:line="240" w:lineRule="auto"/>
        <w:jc w:val="both"/>
        <w:rPr>
          <w:rFonts w:ascii="Trebuchet MS" w:hAnsi="Trebuchet MS"/>
          <w:sz w:val="24"/>
          <w:szCs w:val="24"/>
          <w:highlight w:val="lightGray"/>
        </w:rPr>
      </w:pPr>
      <w:r w:rsidRPr="00572E8A">
        <w:rPr>
          <w:rFonts w:ascii="Trebuchet MS" w:hAnsi="Trebuchet MS"/>
          <w:sz w:val="24"/>
          <w:szCs w:val="24"/>
        </w:rPr>
        <w:t>Apel PRSM/298/PRSM_P5/OP4/RSO4.2/PRSM_A22</w:t>
      </w:r>
    </w:p>
    <w:p w14:paraId="6D824ABA" w14:textId="77777777" w:rsidR="00B01FD4" w:rsidRPr="00B01FD4" w:rsidRDefault="00B01FD4" w:rsidP="00B01FD4">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A79B230" w14:textId="77777777" w:rsidR="00B01FD4" w:rsidRDefault="00B01FD4">
      <w:pPr>
        <w:spacing w:after="0" w:line="240" w:lineRule="auto"/>
        <w:rPr>
          <w:rFonts w:ascii="Trebuchet MS" w:hAnsi="Trebuchet MS"/>
          <w:sz w:val="24"/>
          <w:szCs w:val="24"/>
        </w:rPr>
      </w:pP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w:t>
      </w:r>
      <w:r w:rsidRPr="00776246">
        <w:rPr>
          <w:rFonts w:ascii="Trebuchet MS" w:hAnsi="Trebuchet MS"/>
          <w:sz w:val="24"/>
          <w:szCs w:val="24"/>
        </w:rPr>
        <w:t xml:space="preserve"> 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Pr="00776246" w:rsidRDefault="00193DF2">
      <w:pPr>
        <w:pStyle w:val="bullet"/>
        <w:numPr>
          <w:ilvl w:val="0"/>
          <w:numId w:val="3"/>
        </w:numPr>
        <w:spacing w:before="0" w:after="0"/>
        <w:rPr>
          <w:b/>
          <w:iCs/>
          <w:sz w:val="24"/>
          <w:lang w:eastAsia="sk-SK"/>
        </w:rPr>
      </w:pPr>
      <w:r w:rsidRPr="00776246">
        <w:rPr>
          <w:b/>
          <w:iCs/>
          <w:sz w:val="24"/>
          <w:lang w:eastAsia="sk-SK"/>
        </w:rPr>
        <w:t xml:space="preserve">Sunt respectate </w:t>
      </w:r>
      <w:r w:rsidR="002F6292" w:rsidRPr="00776246">
        <w:rPr>
          <w:b/>
          <w:iCs/>
          <w:sz w:val="24"/>
          <w:lang w:eastAsia="sk-SK"/>
        </w:rPr>
        <w:t xml:space="preserve">cerințele specifice de eligibilitate aplicabile proiectului și solicitantului, în </w:t>
      </w:r>
      <w:r w:rsidR="003E151B" w:rsidRPr="00776246">
        <w:rPr>
          <w:b/>
          <w:iCs/>
          <w:sz w:val="24"/>
          <w:lang w:eastAsia="sk-SK"/>
        </w:rPr>
        <w:t xml:space="preserve">condițiile și la termenele prevăzute în </w:t>
      </w:r>
      <w:r w:rsidR="002F6292" w:rsidRPr="00776246">
        <w:rPr>
          <w:b/>
          <w:iCs/>
          <w:sz w:val="24"/>
          <w:lang w:eastAsia="sk-SK"/>
        </w:rPr>
        <w:t>Ghidul Solicitantului, după cum urmează:</w:t>
      </w:r>
    </w:p>
    <w:p w14:paraId="4E288071" w14:textId="77777777" w:rsidR="00FD3F3C" w:rsidRDefault="00FD3F3C" w:rsidP="00FD3F3C">
      <w:pPr>
        <w:pStyle w:val="bullet"/>
        <w:numPr>
          <w:ilvl w:val="0"/>
          <w:numId w:val="0"/>
        </w:numPr>
        <w:spacing w:before="0" w:after="0"/>
        <w:ind w:left="720"/>
        <w:rPr>
          <w:b/>
          <w:iCs/>
          <w:sz w:val="24"/>
          <w:lang w:eastAsia="sk-SK"/>
        </w:rPr>
      </w:pPr>
    </w:p>
    <w:p w14:paraId="02D447EB" w14:textId="32BE976C" w:rsidR="00B466BA" w:rsidRPr="002169DD" w:rsidRDefault="009E7ED4" w:rsidP="008A4BC7">
      <w:pPr>
        <w:pStyle w:val="bullet"/>
        <w:numPr>
          <w:ilvl w:val="0"/>
          <w:numId w:val="0"/>
        </w:numPr>
        <w:spacing w:before="0" w:after="0"/>
        <w:ind w:left="720" w:hanging="36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sidR="002F6292">
        <w:rPr>
          <w:iCs/>
          <w:sz w:val="24"/>
          <w:lang w:eastAsia="sk-SK"/>
        </w:rPr>
        <w:t xml:space="preserve"> </w:t>
      </w:r>
      <w:r w:rsidR="002F6292" w:rsidRPr="00776246">
        <w:rPr>
          <w:b/>
          <w:bCs/>
          <w:iCs/>
          <w:color w:val="FF0000"/>
          <w:sz w:val="24"/>
          <w:lang w:eastAsia="sk-SK"/>
        </w:rPr>
        <w:t>Cerința 1</w:t>
      </w:r>
      <w:r w:rsidR="002F6292">
        <w:rPr>
          <w:iCs/>
          <w:sz w:val="24"/>
          <w:lang w:eastAsia="sk-SK"/>
        </w:rPr>
        <w:t>.</w:t>
      </w:r>
      <w:r w:rsidR="002F6292">
        <w:rPr>
          <w:i/>
          <w:iCs/>
          <w:sz w:val="24"/>
          <w:lang w:eastAsia="sk-SK"/>
        </w:rPr>
        <w:t xml:space="preserve"> </w:t>
      </w:r>
      <w:bookmarkStart w:id="2" w:name="_Hlk126681633"/>
      <w:r w:rsidR="00572E8A" w:rsidRPr="00572E8A">
        <w:rPr>
          <w:rFonts w:cs="Calibri"/>
          <w:b/>
          <w:bCs/>
          <w:sz w:val="22"/>
          <w:szCs w:val="22"/>
          <w:u w:val="single"/>
        </w:rPr>
        <w:t>Încadrarea proiectului în obiectivul Priorității 5</w:t>
      </w:r>
      <w:r w:rsidR="00572E8A" w:rsidRPr="00572E8A">
        <w:rPr>
          <w:rFonts w:cs="Calibri"/>
          <w:b/>
          <w:bCs/>
          <w:sz w:val="22"/>
          <w:szCs w:val="22"/>
        </w:rPr>
        <w:t>, Obiectivul Specific 4.2</w:t>
      </w:r>
      <w:bookmarkEnd w:id="2"/>
      <w:r w:rsidR="00572E8A" w:rsidRPr="00572E8A">
        <w:rPr>
          <w:rFonts w:cs="Calibri"/>
          <w:b/>
          <w:bCs/>
          <w:sz w:val="22"/>
          <w:szCs w:val="22"/>
        </w:rPr>
        <w:t xml:space="preserve">, respectiv în activitățile prevăzute în cadrul secțíunii 5.2.2 din </w:t>
      </w:r>
      <w:r w:rsidR="00572E8A" w:rsidRPr="002169DD">
        <w:rPr>
          <w:rFonts w:cs="Calibri"/>
          <w:b/>
          <w:bCs/>
        </w:rPr>
        <w:t>Ghidul Solicitantului</w:t>
      </w:r>
      <w:r w:rsidR="008A4BC7" w:rsidRPr="002169DD" w:rsidDel="008A4BC7">
        <w:rPr>
          <w:i/>
          <w:iCs/>
          <w:sz w:val="24"/>
          <w:lang w:eastAsia="sk-SK"/>
        </w:rPr>
        <w:t xml:space="preserve"> </w:t>
      </w:r>
    </w:p>
    <w:p w14:paraId="31B71B71" w14:textId="77777777" w:rsidR="00590B2A" w:rsidRPr="002169DD" w:rsidRDefault="00590B2A" w:rsidP="00590B2A">
      <w:pPr>
        <w:pStyle w:val="bullet"/>
        <w:numPr>
          <w:ilvl w:val="0"/>
          <w:numId w:val="0"/>
        </w:numPr>
        <w:spacing w:before="0" w:after="0"/>
        <w:ind w:left="426"/>
        <w:rPr>
          <w:i/>
          <w:iCs/>
          <w:sz w:val="22"/>
          <w:szCs w:val="22"/>
          <w:lang w:eastAsia="sk-SK"/>
        </w:rPr>
      </w:pPr>
    </w:p>
    <w:p w14:paraId="218528ED" w14:textId="77777777" w:rsidR="00590B2A" w:rsidRPr="002169DD" w:rsidRDefault="00590B2A" w:rsidP="00776246">
      <w:pPr>
        <w:pStyle w:val="bullet"/>
        <w:numPr>
          <w:ilvl w:val="0"/>
          <w:numId w:val="0"/>
        </w:numPr>
        <w:spacing w:before="0" w:after="0"/>
        <w:ind w:left="720" w:hanging="360"/>
        <w:rPr>
          <w:i/>
          <w:iCs/>
          <w:sz w:val="24"/>
          <w:lang w:eastAsia="sk-SK"/>
        </w:rPr>
      </w:pPr>
    </w:p>
    <w:p w14:paraId="692326F7" w14:textId="77777777" w:rsidR="008A4BC7" w:rsidRPr="002169DD" w:rsidRDefault="008A4BC7" w:rsidP="00B466BA">
      <w:pPr>
        <w:pStyle w:val="bullet"/>
        <w:numPr>
          <w:ilvl w:val="0"/>
          <w:numId w:val="0"/>
        </w:numPr>
        <w:spacing w:before="0" w:after="0"/>
        <w:ind w:left="630"/>
        <w:rPr>
          <w:i/>
          <w:iCs/>
          <w:sz w:val="24"/>
          <w:lang w:eastAsia="sk-SK"/>
        </w:rPr>
      </w:pPr>
    </w:p>
    <w:p w14:paraId="4B3706FF" w14:textId="76770F5C" w:rsidR="008A4BC7" w:rsidRPr="002169DD" w:rsidRDefault="009E7ED4" w:rsidP="008A4BC7">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bookmarkStart w:id="3" w:name="__Fieldmark__24426_1580758020"/>
      <w:bookmarkEnd w:id="3"/>
      <w:r w:rsidR="002F6292" w:rsidRPr="002169DD">
        <w:rPr>
          <w:iCs/>
          <w:sz w:val="24"/>
          <w:lang w:eastAsia="sk-SK"/>
        </w:rPr>
        <w:t xml:space="preserve"> </w:t>
      </w:r>
      <w:r w:rsidR="002F6292" w:rsidRPr="002169DD">
        <w:rPr>
          <w:b/>
          <w:bCs/>
          <w:iCs/>
          <w:color w:val="FF0000"/>
          <w:sz w:val="24"/>
          <w:lang w:eastAsia="sk-SK"/>
        </w:rPr>
        <w:t>Cerința 2.</w:t>
      </w:r>
      <w:r w:rsidR="002F6292" w:rsidRPr="002169DD">
        <w:rPr>
          <w:i/>
          <w:iCs/>
          <w:color w:val="FF0000"/>
          <w:sz w:val="24"/>
          <w:lang w:eastAsia="sk-SK"/>
        </w:rPr>
        <w:t xml:space="preserve"> </w:t>
      </w:r>
      <w:r w:rsidR="002F6292" w:rsidRPr="002169DD">
        <w:rPr>
          <w:color w:val="FF0000"/>
          <w:sz w:val="24"/>
          <w:lang w:eastAsia="sk-SK"/>
        </w:rPr>
        <w:t xml:space="preserve"> </w:t>
      </w:r>
      <w:bookmarkStart w:id="4" w:name="_Hlk126681723"/>
      <w:r w:rsidR="00572E8A" w:rsidRPr="008C50C2">
        <w:rPr>
          <w:rFonts w:ascii="Trebuchet MS" w:hAnsi="Trebuchet MS" w:cs="Calibri"/>
          <w:b/>
          <w:bCs/>
          <w:u w:val="single"/>
        </w:rPr>
        <w:t xml:space="preserve">Încadrarea valorii proiectului în limitele valorilor minime și maxime </w:t>
      </w:r>
      <w:r w:rsidR="00572E8A" w:rsidRPr="008C50C2">
        <w:rPr>
          <w:rFonts w:ascii="Trebuchet MS" w:hAnsi="Trebuchet MS" w:cs="Calibri"/>
          <w:b/>
          <w:bCs/>
        </w:rPr>
        <w:t xml:space="preserve">prevăzute în cadrul secțíunii 5.4 din </w:t>
      </w:r>
      <w:bookmarkEnd w:id="4"/>
      <w:r w:rsidR="00572E8A" w:rsidRPr="008C50C2">
        <w:rPr>
          <w:rFonts w:ascii="Trebuchet MS" w:hAnsi="Trebuchet MS" w:cs="Calibri"/>
          <w:b/>
          <w:bCs/>
        </w:rPr>
        <w:t>prezentul ghid</w:t>
      </w:r>
    </w:p>
    <w:p w14:paraId="0A59AE82" w14:textId="77777777" w:rsidR="00590B2A" w:rsidRPr="002169DD"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491E5203" w14:textId="77777777" w:rsidR="00572E8A" w:rsidRDefault="00590B2A" w:rsidP="00AE42DD">
      <w:pPr>
        <w:tabs>
          <w:tab w:val="left" w:pos="720"/>
          <w:tab w:val="left" w:pos="873"/>
        </w:tabs>
        <w:suppressAutoHyphens w:val="0"/>
        <w:spacing w:line="360" w:lineRule="auto"/>
        <w:jc w:val="both"/>
        <w:rPr>
          <w:rFonts w:ascii="Trebuchet MS" w:hAnsi="Trebuchet MS" w:cs="Calibri"/>
          <w:b/>
          <w:bCs/>
          <w:iCs/>
        </w:rPr>
      </w:pPr>
      <w:r w:rsidRPr="002169DD">
        <w:lastRenderedPageBreak/>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color w:val="FF0000"/>
          <w:sz w:val="24"/>
          <w:lang w:eastAsia="sk-SK"/>
        </w:rPr>
        <w:t>Cerința 3.</w:t>
      </w:r>
      <w:r w:rsidRPr="002169DD">
        <w:rPr>
          <w:iCs/>
          <w:sz w:val="24"/>
          <w:lang w:eastAsia="sk-SK"/>
        </w:rPr>
        <w:t xml:space="preserve"> </w:t>
      </w:r>
      <w:bookmarkStart w:id="5" w:name="_Hlk126681881"/>
      <w:r w:rsidR="00572E8A" w:rsidRPr="002169DD">
        <w:rPr>
          <w:rFonts w:ascii="Trebuchet MS" w:hAnsi="Trebuchet MS" w:cs="Calibri"/>
          <w:b/>
          <w:bCs/>
        </w:rPr>
        <w:t>Proiectul finanțat nu este încheiat în mod fizic sau implementat integral înainte de depunerea cererii de finanțare în cadrul Programului Regional Sud-Muntenia 2021-2027, indiferent dacă toate plățile aferente au fost realizate sau nu de către solicitant</w:t>
      </w:r>
    </w:p>
    <w:bookmarkEnd w:id="5"/>
    <w:p w14:paraId="0CBED4B4" w14:textId="77777777" w:rsidR="00590B2A" w:rsidRPr="003E48AE" w:rsidRDefault="00590B2A" w:rsidP="00590B2A">
      <w:pPr>
        <w:pStyle w:val="bullet"/>
        <w:numPr>
          <w:ilvl w:val="0"/>
          <w:numId w:val="0"/>
        </w:numPr>
        <w:spacing w:before="0" w:after="0"/>
        <w:ind w:left="1352" w:firstLine="64"/>
        <w:rPr>
          <w:sz w:val="22"/>
          <w:szCs w:val="22"/>
        </w:rPr>
      </w:pPr>
    </w:p>
    <w:p w14:paraId="5035D365" w14:textId="20286C8C" w:rsidR="00572E8A" w:rsidRPr="002169DD" w:rsidRDefault="002169DD" w:rsidP="00572E8A">
      <w:pPr>
        <w:tabs>
          <w:tab w:val="left" w:pos="180"/>
          <w:tab w:val="left" w:pos="567"/>
          <w:tab w:val="left" w:pos="1104"/>
        </w:tabs>
        <w:suppressAutoHyphens w:val="0"/>
        <w:spacing w:line="360" w:lineRule="auto"/>
        <w:ind w:left="426" w:hanging="426"/>
        <w:jc w:val="both"/>
        <w:rPr>
          <w:rFonts w:ascii="Trebuchet MS" w:hAnsi="Trebuchet MS" w:cs="Calibri"/>
          <w:b/>
          <w:bCs/>
          <w:u w:val="single"/>
        </w:rPr>
      </w:pPr>
      <w:r>
        <w:t xml:space="preserve">   </w:t>
      </w:r>
      <w:r w:rsidR="00590B2A" w:rsidRPr="002169DD">
        <w:fldChar w:fldCharType="begin">
          <w:ffData>
            <w:name w:val=""/>
            <w:enabled/>
            <w:calcOnExit w:val="0"/>
            <w:checkBox>
              <w:sizeAuto/>
              <w:default w:val="0"/>
            </w:checkBox>
          </w:ffData>
        </w:fldChar>
      </w:r>
      <w:r w:rsidR="00590B2A" w:rsidRPr="002169DD">
        <w:instrText xml:space="preserve"> FORMCHECKBOX </w:instrText>
      </w:r>
      <w:r w:rsidR="00000000">
        <w:fldChar w:fldCharType="separate"/>
      </w:r>
      <w:r w:rsidR="00590B2A" w:rsidRPr="002169DD">
        <w:fldChar w:fldCharType="end"/>
      </w:r>
      <w:r w:rsidR="00590B2A" w:rsidRPr="002169DD">
        <w:rPr>
          <w:iCs/>
          <w:sz w:val="24"/>
          <w:lang w:eastAsia="sk-SK"/>
        </w:rPr>
        <w:t xml:space="preserve"> </w:t>
      </w:r>
      <w:r w:rsidR="00590B2A" w:rsidRPr="002169DD">
        <w:rPr>
          <w:b/>
          <w:bCs/>
          <w:iCs/>
          <w:color w:val="FF0000"/>
          <w:sz w:val="24"/>
          <w:lang w:eastAsia="sk-SK"/>
        </w:rPr>
        <w:t>Cerința 4</w:t>
      </w:r>
      <w:r w:rsidR="00590B2A" w:rsidRPr="002169DD">
        <w:rPr>
          <w:iCs/>
          <w:sz w:val="24"/>
          <w:lang w:eastAsia="sk-SK"/>
        </w:rPr>
        <w:t xml:space="preserve">. </w:t>
      </w:r>
      <w:r w:rsidR="00572E8A" w:rsidRPr="00572E8A">
        <w:rPr>
          <w:rFonts w:ascii="Trebuchet MS" w:hAnsi="Trebuchet MS" w:cs="Calibri"/>
          <w:b/>
          <w:bCs/>
        </w:rPr>
        <w:t>Perioada de implementare a activităților proiectului nu depășește 31 decembrie 2029</w:t>
      </w:r>
    </w:p>
    <w:p w14:paraId="6FF2A0A8" w14:textId="77777777" w:rsidR="00590B2A" w:rsidRPr="002169DD" w:rsidRDefault="00590B2A" w:rsidP="00590B2A">
      <w:pPr>
        <w:pStyle w:val="bullet"/>
        <w:numPr>
          <w:ilvl w:val="0"/>
          <w:numId w:val="0"/>
        </w:numPr>
        <w:spacing w:before="0" w:after="0"/>
        <w:ind w:left="1352" w:firstLine="64"/>
        <w:rPr>
          <w:sz w:val="22"/>
          <w:szCs w:val="22"/>
        </w:rPr>
      </w:pPr>
    </w:p>
    <w:p w14:paraId="4CDBC360" w14:textId="77777777" w:rsidR="00572E8A" w:rsidRDefault="00590B2A" w:rsidP="00AE42DD">
      <w:pPr>
        <w:tabs>
          <w:tab w:val="left" w:pos="720"/>
          <w:tab w:val="left" w:pos="873"/>
        </w:tabs>
        <w:suppressAutoHyphens w:val="0"/>
        <w:spacing w:line="360" w:lineRule="auto"/>
        <w:jc w:val="both"/>
        <w:rPr>
          <w:iCs/>
          <w:sz w:val="24"/>
          <w:lang w:eastAsia="sk-SK"/>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5</w:t>
      </w:r>
      <w:r w:rsidRPr="002169DD">
        <w:rPr>
          <w:iCs/>
          <w:sz w:val="24"/>
          <w:lang w:eastAsia="sk-SK"/>
        </w:rPr>
        <w:t xml:space="preserve">. </w:t>
      </w:r>
      <w:r w:rsidR="00572E8A" w:rsidRPr="00273DF7">
        <w:rPr>
          <w:rFonts w:ascii="Trebuchet MS" w:hAnsi="Trebuchet MS" w:cs="Calibri"/>
          <w:b/>
          <w:bCs/>
          <w:snapToGrid w:val="0"/>
          <w:u w:val="single"/>
        </w:rPr>
        <w:t xml:space="preserve">Proiectul propus prin prezenta cerere de finanţare nu a mai beneficiat de finanţare publică în ultimii 5 ani </w:t>
      </w:r>
      <w:r w:rsidR="00572E8A" w:rsidRPr="00273DF7">
        <w:rPr>
          <w:rFonts w:ascii="Trebuchet MS" w:hAnsi="Trebuchet MS" w:cs="Calibri"/>
          <w:snapToGrid w:val="0"/>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4DABB51" w14:textId="3E5B0529" w:rsidR="00B466BA" w:rsidRDefault="00572E8A" w:rsidP="00572E8A">
      <w:pPr>
        <w:tabs>
          <w:tab w:val="left" w:pos="720"/>
        </w:tabs>
        <w:suppressAutoHyphens w:val="0"/>
        <w:spacing w:line="360" w:lineRule="auto"/>
        <w:ind w:left="306"/>
        <w:jc w:val="both"/>
        <w:rPr>
          <w:i/>
          <w:iCs/>
          <w:sz w:val="24"/>
          <w:lang w:eastAsia="sk-SK"/>
        </w:rPr>
      </w:pPr>
      <w:r>
        <w:rPr>
          <w:rFonts w:ascii="Trebuchet MS" w:hAnsi="Trebuchet MS" w:cs="Calibri"/>
          <w:b/>
          <w:bCs/>
          <w:iCs/>
        </w:rPr>
        <w:tab/>
      </w:r>
    </w:p>
    <w:p w14:paraId="0C9CDEA6" w14:textId="77777777" w:rsidR="00590B2A" w:rsidRDefault="00590B2A" w:rsidP="00B466BA">
      <w:pPr>
        <w:pStyle w:val="bullet"/>
        <w:numPr>
          <w:ilvl w:val="0"/>
          <w:numId w:val="0"/>
        </w:numPr>
        <w:spacing w:before="0" w:after="0"/>
        <w:ind w:left="630"/>
        <w:rPr>
          <w:i/>
          <w:iCs/>
          <w:sz w:val="24"/>
          <w:lang w:eastAsia="sk-SK"/>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2B789877" w14:textId="0C99A50B" w:rsidR="00590B2A" w:rsidRPr="00F7593A" w:rsidRDefault="00590B2A" w:rsidP="00AE42DD">
      <w:pPr>
        <w:tabs>
          <w:tab w:val="left" w:pos="180"/>
          <w:tab w:val="left" w:pos="312"/>
        </w:tabs>
        <w:suppressAutoHyphens w:val="0"/>
        <w:autoSpaceDE w:val="0"/>
        <w:autoSpaceDN w:val="0"/>
        <w:adjustRightInd w:val="0"/>
        <w:spacing w:line="360" w:lineRule="auto"/>
        <w:ind w:left="34"/>
        <w:contextualSpacing/>
        <w:jc w:val="both"/>
        <w:rPr>
          <w:rFonts w:ascii="Trebuchet MS" w:hAnsi="Trebuchet M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6</w:t>
      </w:r>
      <w:r w:rsidRPr="002169DD">
        <w:rPr>
          <w:iCs/>
          <w:sz w:val="24"/>
          <w:lang w:eastAsia="sk-SK"/>
        </w:rPr>
        <w:t xml:space="preserve">. </w:t>
      </w:r>
      <w:bookmarkStart w:id="12" w:name="_Hlk119057318"/>
      <w:bookmarkStart w:id="13" w:name="_Hlk115861286"/>
      <w:bookmarkStart w:id="14" w:name="_Hlk149912108"/>
      <w:r w:rsidR="00F7593A" w:rsidRPr="00BE2B3C">
        <w:rPr>
          <w:rFonts w:ascii="Trebuchet MS" w:hAnsi="Trebuchet MS"/>
          <w:b/>
          <w:bCs/>
          <w:u w:val="single"/>
        </w:rPr>
        <w:t xml:space="preserve">Proiectul </w:t>
      </w:r>
      <w:bookmarkEnd w:id="12"/>
      <w:r w:rsidR="00F7593A" w:rsidRPr="00BE2B3C">
        <w:rPr>
          <w:rFonts w:ascii="Trebuchet MS" w:hAnsi="Trebuchet MS"/>
          <w:b/>
          <w:bCs/>
          <w:u w:val="single"/>
        </w:rPr>
        <w:t xml:space="preserve">asigură respectarea drepturilor </w:t>
      </w:r>
      <w:r w:rsidR="00F7593A" w:rsidRPr="00BE2B3C">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13"/>
      <w:r w:rsidR="00F7593A" w:rsidRPr="00BE2B3C">
        <w:rPr>
          <w:rFonts w:ascii="Trebuchet MS" w:hAnsi="Trebuchet MS"/>
        </w:rPr>
        <w:t xml:space="preserve"> pentru persoanele cu dizabilități și dezvoltarea durabilă</w:t>
      </w:r>
      <w:bookmarkEnd w:id="14"/>
      <w:r w:rsidR="00F7593A" w:rsidRPr="00BE2B3C">
        <w:rPr>
          <w:rFonts w:ascii="Trebuchet MS" w:hAnsi="Trebuchet MS"/>
        </w:rPr>
        <w:t xml:space="preserve">. </w:t>
      </w:r>
    </w:p>
    <w:p w14:paraId="6A8A3380" w14:textId="77777777" w:rsidR="00590B2A" w:rsidRPr="002169DD" w:rsidRDefault="00590B2A" w:rsidP="00B466BA">
      <w:pPr>
        <w:pStyle w:val="bullet"/>
        <w:numPr>
          <w:ilvl w:val="0"/>
          <w:numId w:val="0"/>
        </w:numPr>
        <w:spacing w:before="0" w:after="0"/>
        <w:ind w:left="630"/>
        <w:rPr>
          <w:i/>
          <w:iCs/>
          <w:sz w:val="24"/>
          <w:lang w:eastAsia="sk-SK"/>
        </w:rPr>
      </w:pPr>
    </w:p>
    <w:p w14:paraId="1797D69F" w14:textId="77777777" w:rsidR="00590B2A" w:rsidRPr="002169DD" w:rsidRDefault="00590B2A" w:rsidP="00590B2A">
      <w:pPr>
        <w:pStyle w:val="bullet"/>
        <w:numPr>
          <w:ilvl w:val="0"/>
          <w:numId w:val="0"/>
        </w:numPr>
        <w:spacing w:before="0" w:after="0"/>
        <w:ind w:left="630"/>
        <w:rPr>
          <w:i/>
          <w:iCs/>
          <w:sz w:val="24"/>
          <w:lang w:eastAsia="sk-SK"/>
        </w:rPr>
      </w:pPr>
    </w:p>
    <w:p w14:paraId="37113E1F" w14:textId="0127FD25"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7</w:t>
      </w:r>
      <w:r w:rsidRPr="002169DD">
        <w:rPr>
          <w:iCs/>
          <w:sz w:val="24"/>
          <w:lang w:eastAsia="sk-SK"/>
        </w:rPr>
        <w:t xml:space="preserve">. </w:t>
      </w:r>
      <w:r w:rsidRPr="002169DD">
        <w:rPr>
          <w:rFonts w:ascii="Trebuchet MS" w:hAnsi="Trebuchet MS" w:cs="Calibri"/>
          <w:b/>
          <w:bCs/>
          <w:snapToGrid w:val="0"/>
          <w:u w:val="single"/>
        </w:rPr>
        <w:t>Proiectul este compatibil cu obiectivele strategiilor relevante</w:t>
      </w:r>
      <w:r w:rsidR="00F7593A" w:rsidRPr="00F7593A">
        <w:rPr>
          <w:rFonts w:ascii="Trebuchet MS" w:hAnsi="Trebuchet MS" w:cs="Calibri"/>
          <w:snapToGrid w:val="0"/>
        </w:rPr>
        <w:t xml:space="preserve"> </w:t>
      </w:r>
      <w:r w:rsidR="00F7593A" w:rsidRPr="008C50C2">
        <w:rPr>
          <w:rFonts w:ascii="Trebuchet MS" w:hAnsi="Trebuchet MS" w:cs="Calibri"/>
          <w:snapToGrid w:val="0"/>
        </w:rPr>
        <w:t>având în vedere art.73, lit (a) din Regulamentul (UE) nr.1060/ 2021</w:t>
      </w:r>
      <w:r w:rsidRPr="002169DD">
        <w:rPr>
          <w:rFonts w:ascii="Trebuchet MS" w:hAnsi="Trebuchet MS"/>
        </w:rPr>
        <w:t>.</w:t>
      </w:r>
    </w:p>
    <w:p w14:paraId="69177EC0" w14:textId="77777777" w:rsidR="00590B2A" w:rsidRDefault="00590B2A" w:rsidP="00590B2A">
      <w:pPr>
        <w:pStyle w:val="bullet"/>
        <w:numPr>
          <w:ilvl w:val="0"/>
          <w:numId w:val="0"/>
        </w:numPr>
        <w:spacing w:before="0" w:after="0"/>
        <w:ind w:left="630"/>
        <w:rPr>
          <w:i/>
          <w:iCs/>
          <w:sz w:val="24"/>
          <w:lang w:eastAsia="sk-SK"/>
        </w:rPr>
      </w:pPr>
    </w:p>
    <w:p w14:paraId="45666D15" w14:textId="0A630E65" w:rsidR="00590B2A" w:rsidRPr="00F7593A" w:rsidRDefault="00590B2A" w:rsidP="00F7593A">
      <w:pPr>
        <w:tabs>
          <w:tab w:val="left" w:pos="180"/>
          <w:tab w:val="left" w:pos="720"/>
        </w:tabs>
        <w:suppressAutoHyphens w:val="0"/>
        <w:spacing w:line="360" w:lineRule="auto"/>
        <w:jc w:val="both"/>
        <w:rPr>
          <w:rFonts w:ascii="Trebuchet MS" w:hAnsi="Trebuchet MS" w:cs="Calibri"/>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8</w:t>
      </w:r>
      <w:r w:rsidRPr="002169DD">
        <w:rPr>
          <w:iCs/>
          <w:sz w:val="24"/>
          <w:lang w:eastAsia="sk-SK"/>
        </w:rPr>
        <w:t xml:space="preserve">. </w:t>
      </w:r>
      <w:r w:rsidR="00F7593A" w:rsidRPr="008C50C2">
        <w:rPr>
          <w:rFonts w:ascii="Trebuchet MS" w:hAnsi="Trebuchet MS"/>
          <w:b/>
          <w:bCs/>
          <w:iCs/>
          <w:u w:val="single"/>
        </w:rPr>
        <w:t>Proiectul este compatibil cu obiectivele strategiei</w:t>
      </w:r>
      <w:r w:rsidR="00F7593A" w:rsidRPr="008C50C2">
        <w:rPr>
          <w:rFonts w:ascii="Trebuchet MS" w:hAnsi="Trebuchet MS"/>
          <w:b/>
          <w:bCs/>
          <w:u w:val="single"/>
        </w:rPr>
        <w:t xml:space="preserve"> ”</w:t>
      </w:r>
      <w:r w:rsidR="00F7593A" w:rsidRPr="008C50C2">
        <w:rPr>
          <w:rFonts w:ascii="Trebuchet MS" w:hAnsi="Trebuchet MS"/>
          <w:b/>
          <w:bCs/>
          <w:iCs/>
          <w:u w:val="single"/>
        </w:rPr>
        <w:t>România Educată – Viziune și strategie 2018-2030”</w:t>
      </w:r>
      <w:r w:rsidR="00F7593A" w:rsidRPr="008C50C2">
        <w:rPr>
          <w:rFonts w:ascii="Trebuchet MS" w:hAnsi="Trebuchet MS"/>
          <w:iCs/>
        </w:rPr>
        <w:t>, având</w:t>
      </w:r>
      <w:r w:rsidR="00F7593A" w:rsidRPr="008C50C2">
        <w:rPr>
          <w:rFonts w:ascii="Trebuchet MS" w:hAnsi="Trebuchet MS" w:cs="Calibri"/>
          <w:snapToGrid w:val="0"/>
        </w:rPr>
        <w:t xml:space="preserve"> în vedere art.73, alin 2, lit (b) din Regulamentul (UE) nr.1060/ 2021.</w:t>
      </w:r>
    </w:p>
    <w:p w14:paraId="05739699" w14:textId="77777777" w:rsidR="00590B2A" w:rsidRPr="002169DD" w:rsidRDefault="00590B2A" w:rsidP="00590B2A">
      <w:pPr>
        <w:pStyle w:val="bullet"/>
        <w:numPr>
          <w:ilvl w:val="0"/>
          <w:numId w:val="0"/>
        </w:numPr>
        <w:spacing w:before="0" w:after="0"/>
        <w:ind w:left="426"/>
        <w:rPr>
          <w:i/>
          <w:iCs/>
          <w:sz w:val="22"/>
          <w:szCs w:val="22"/>
          <w:lang w:eastAsia="sk-SK"/>
        </w:rPr>
      </w:pPr>
    </w:p>
    <w:p w14:paraId="58B79802" w14:textId="77777777" w:rsidR="00590B2A" w:rsidRPr="002169DD" w:rsidRDefault="00590B2A" w:rsidP="00590B2A">
      <w:pPr>
        <w:pStyle w:val="bullet"/>
        <w:numPr>
          <w:ilvl w:val="0"/>
          <w:numId w:val="0"/>
        </w:numPr>
        <w:spacing w:before="0" w:after="0"/>
        <w:ind w:left="630"/>
        <w:rPr>
          <w:i/>
          <w:iCs/>
          <w:sz w:val="24"/>
          <w:lang w:eastAsia="sk-SK"/>
        </w:rPr>
      </w:pPr>
    </w:p>
    <w:p w14:paraId="164F7C64" w14:textId="31745DDD"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9</w:t>
      </w:r>
      <w:r w:rsidRPr="002169DD">
        <w:rPr>
          <w:iCs/>
          <w:sz w:val="24"/>
          <w:lang w:eastAsia="sk-SK"/>
        </w:rPr>
        <w:t xml:space="preserve">. </w:t>
      </w:r>
      <w:r w:rsidRPr="002169DD">
        <w:rPr>
          <w:rFonts w:ascii="Trebuchet MS" w:hAnsi="Trebuchet MS" w:cs="Calibri"/>
          <w:b/>
          <w:bCs/>
          <w:u w:val="single"/>
        </w:rPr>
        <w:t>Proiectul respectă principiul de ”a nu prejudicia în mod semnificativ” (”do no significant harm” -DNSH</w:t>
      </w:r>
      <w:r w:rsidRPr="002169DD">
        <w:rPr>
          <w:rFonts w:ascii="Trebuchet MS" w:hAnsi="Trebuchet MS"/>
        </w:rPr>
        <w:t>.</w:t>
      </w:r>
    </w:p>
    <w:p w14:paraId="7C007878" w14:textId="77777777" w:rsidR="00590B2A" w:rsidRDefault="00590B2A" w:rsidP="00590B2A">
      <w:pPr>
        <w:pStyle w:val="bullet"/>
        <w:numPr>
          <w:ilvl w:val="0"/>
          <w:numId w:val="0"/>
        </w:numPr>
        <w:spacing w:before="0" w:after="0"/>
        <w:ind w:left="630"/>
        <w:rPr>
          <w:i/>
          <w:iCs/>
          <w:sz w:val="24"/>
          <w:lang w:eastAsia="sk-SK"/>
        </w:rPr>
      </w:pPr>
    </w:p>
    <w:p w14:paraId="079DF25F" w14:textId="61F80C98" w:rsidR="00F7593A" w:rsidRPr="008C50C2" w:rsidRDefault="00590B2A" w:rsidP="00F7593A">
      <w:pPr>
        <w:numPr>
          <w:ilvl w:val="0"/>
          <w:numId w:val="8"/>
        </w:numPr>
        <w:tabs>
          <w:tab w:val="left" w:pos="180"/>
          <w:tab w:val="left" w:pos="720"/>
        </w:tabs>
        <w:suppressAutoHyphens w:val="0"/>
        <w:spacing w:line="360" w:lineRule="auto"/>
        <w:jc w:val="both"/>
        <w:rPr>
          <w:rFonts w:ascii="Trebuchet MS" w:hAnsi="Trebuchet MS" w:cs="Calibri"/>
          <w:b/>
          <w:bCs/>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776246">
        <w:rPr>
          <w:b/>
          <w:bCs/>
          <w:iCs/>
          <w:color w:val="FF0000"/>
          <w:sz w:val="24"/>
          <w:lang w:eastAsia="sk-SK"/>
        </w:rPr>
        <w:t>Cerința 10</w:t>
      </w:r>
      <w:r w:rsidRPr="002169DD">
        <w:rPr>
          <w:iCs/>
          <w:sz w:val="24"/>
          <w:lang w:eastAsia="sk-SK"/>
        </w:rPr>
        <w:t xml:space="preserve">. </w:t>
      </w:r>
      <w:r w:rsidRPr="002169DD">
        <w:rPr>
          <w:rFonts w:ascii="Trebuchet MS" w:hAnsi="Trebuchet MS" w:cs="Calibri"/>
          <w:b/>
          <w:bCs/>
          <w:u w:val="single"/>
        </w:rPr>
        <w:t>Proiectul asigură imunizarea la schimbările climatice</w:t>
      </w:r>
      <w:r w:rsidRPr="002169DD">
        <w:rPr>
          <w:rFonts w:ascii="Trebuchet MS" w:hAnsi="Trebuchet MS" w:cs="Calibri"/>
          <w:b/>
          <w:bCs/>
        </w:rPr>
        <w:t xml:space="preserve"> a investițiilor în infrastructură educațională</w:t>
      </w:r>
      <w:r w:rsidR="00F7593A" w:rsidRPr="00F7593A">
        <w:rPr>
          <w:rFonts w:ascii="Trebuchet MS" w:hAnsi="Trebuchet MS"/>
          <w:iCs/>
        </w:rPr>
        <w:t xml:space="preserve"> </w:t>
      </w:r>
      <w:r w:rsidR="00F7593A" w:rsidRPr="008C50C2">
        <w:rPr>
          <w:rFonts w:ascii="Trebuchet MS" w:hAnsi="Trebuchet MS"/>
          <w:iCs/>
        </w:rPr>
        <w:t>având</w:t>
      </w:r>
      <w:r w:rsidR="00F7593A" w:rsidRPr="008C50C2">
        <w:rPr>
          <w:rFonts w:ascii="Trebuchet MS" w:hAnsi="Trebuchet MS" w:cs="Calibri"/>
          <w:snapToGrid w:val="0"/>
        </w:rPr>
        <w:t xml:space="preserve"> în vedere art.73, alin 2,  lit (j) din Regulamentul (UE) nr.1060/ 2021</w:t>
      </w:r>
    </w:p>
    <w:p w14:paraId="391A9AC4" w14:textId="5167DEC8"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p>
    <w:p w14:paraId="67070588" w14:textId="77777777" w:rsidR="00590B2A" w:rsidRPr="002169DD" w:rsidRDefault="00590B2A" w:rsidP="00590B2A">
      <w:pPr>
        <w:pStyle w:val="bullet"/>
        <w:numPr>
          <w:ilvl w:val="0"/>
          <w:numId w:val="0"/>
        </w:numPr>
        <w:spacing w:before="0" w:after="0"/>
        <w:ind w:left="630"/>
        <w:rPr>
          <w:i/>
          <w:iCs/>
          <w:sz w:val="24"/>
          <w:lang w:eastAsia="sk-SK"/>
        </w:rPr>
      </w:pPr>
    </w:p>
    <w:p w14:paraId="36016580" w14:textId="518E1E94"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11</w:t>
      </w:r>
      <w:r w:rsidRPr="002169DD">
        <w:rPr>
          <w:iCs/>
          <w:sz w:val="24"/>
          <w:lang w:eastAsia="sk-SK"/>
        </w:rPr>
        <w:t xml:space="preserve">. </w:t>
      </w:r>
      <w:r w:rsidR="00F7593A" w:rsidRPr="008C50C2">
        <w:rPr>
          <w:rFonts w:ascii="Trebuchet MS" w:hAnsi="Trebuchet MS" w:cs="Calibri"/>
          <w:b/>
          <w:bCs/>
          <w:u w:val="single"/>
        </w:rPr>
        <w:t xml:space="preserve">Proiectul face obiectul unei evaluări a impactului asupra mediului sau al unei proceduri de verificare, în conformitate cu prevederile Legii nr. 292/2018, </w:t>
      </w:r>
      <w:r w:rsidR="00F7593A" w:rsidRPr="008C50C2">
        <w:rPr>
          <w:rFonts w:ascii="Trebuchet MS" w:hAnsi="Trebuchet MS"/>
          <w:iCs/>
        </w:rPr>
        <w:t>având</w:t>
      </w:r>
      <w:r w:rsidR="00F7593A" w:rsidRPr="008C50C2">
        <w:rPr>
          <w:rFonts w:ascii="Trebuchet MS" w:hAnsi="Trebuchet MS" w:cs="Calibri"/>
          <w:snapToGrid w:val="0"/>
        </w:rPr>
        <w:t xml:space="preserve"> în vedere art.73, alin 2, lit (e) din Regulamentul (UE) nr.1060/ 2021</w:t>
      </w:r>
    </w:p>
    <w:p w14:paraId="5785A57B" w14:textId="77777777" w:rsidR="00590B2A" w:rsidRDefault="00590B2A" w:rsidP="00B466BA">
      <w:pPr>
        <w:pStyle w:val="bullet"/>
        <w:numPr>
          <w:ilvl w:val="0"/>
          <w:numId w:val="0"/>
        </w:numPr>
        <w:spacing w:before="0" w:after="0"/>
        <w:ind w:left="630"/>
        <w:rPr>
          <w:i/>
          <w:iCs/>
          <w:sz w:val="24"/>
          <w:lang w:eastAsia="sk-SK"/>
        </w:rPr>
      </w:pPr>
    </w:p>
    <w:p w14:paraId="740ED519" w14:textId="77777777" w:rsidR="00590B2A" w:rsidRPr="002169DD" w:rsidRDefault="00590B2A" w:rsidP="00B466BA">
      <w:pPr>
        <w:pStyle w:val="bullet"/>
        <w:numPr>
          <w:ilvl w:val="0"/>
          <w:numId w:val="0"/>
        </w:numPr>
        <w:spacing w:before="0" w:after="0"/>
        <w:ind w:left="630"/>
        <w:rPr>
          <w:i/>
          <w:iCs/>
          <w:sz w:val="24"/>
          <w:lang w:eastAsia="sk-SK"/>
        </w:rPr>
      </w:pPr>
    </w:p>
    <w:p w14:paraId="2BC6533D" w14:textId="09B955FB"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CA7EC1">
        <w:rPr>
          <w:b/>
          <w:bCs/>
          <w:iCs/>
          <w:color w:val="FF0000"/>
          <w:sz w:val="24"/>
          <w:lang w:eastAsia="sk-SK"/>
        </w:rPr>
        <w:t>2</w:t>
      </w:r>
      <w:r w:rsidRPr="002169DD">
        <w:rPr>
          <w:iCs/>
          <w:sz w:val="24"/>
          <w:lang w:eastAsia="sk-SK"/>
        </w:rPr>
        <w:t xml:space="preserve">. </w:t>
      </w:r>
      <w:r w:rsidRPr="002169DD">
        <w:rPr>
          <w:rFonts w:ascii="Trebuchet MS" w:hAnsi="Trebuchet MS" w:cs="Calibri"/>
          <w:b/>
          <w:bCs/>
          <w:u w:val="single"/>
        </w:rPr>
        <w:t>Solicitantul îndeplinește cerința de eligibilitate privind forma de constituire</w:t>
      </w:r>
      <w:r w:rsidRPr="002169DD">
        <w:rPr>
          <w:rFonts w:ascii="Trebuchet MS" w:hAnsi="Trebuchet MS"/>
        </w:rPr>
        <w:t>.</w:t>
      </w:r>
    </w:p>
    <w:p w14:paraId="456CD9FC" w14:textId="77777777" w:rsidR="005A1211" w:rsidRDefault="005A1211" w:rsidP="00B466BA">
      <w:pPr>
        <w:pStyle w:val="bullet"/>
        <w:numPr>
          <w:ilvl w:val="0"/>
          <w:numId w:val="0"/>
        </w:numPr>
        <w:spacing w:before="0" w:after="0"/>
        <w:ind w:left="630"/>
        <w:rPr>
          <w:i/>
          <w:iCs/>
          <w:sz w:val="24"/>
          <w:lang w:eastAsia="sk-SK"/>
        </w:rPr>
      </w:pPr>
    </w:p>
    <w:p w14:paraId="71CA5E6B" w14:textId="77777777" w:rsidR="00F7593A" w:rsidRPr="00F7593A" w:rsidRDefault="00F7593A" w:rsidP="00F7593A">
      <w:pPr>
        <w:tabs>
          <w:tab w:val="left" w:pos="180"/>
          <w:tab w:val="left" w:pos="312"/>
          <w:tab w:val="left" w:pos="1104"/>
        </w:tabs>
        <w:suppressAutoHyphens w:val="0"/>
        <w:spacing w:line="360" w:lineRule="auto"/>
        <w:jc w:val="both"/>
        <w:rPr>
          <w:rFonts w:ascii="Trebuchet MS" w:hAnsi="Trebuchet MS" w:cs="Calibri"/>
        </w:rPr>
      </w:pPr>
      <w:r w:rsidRPr="00F7593A">
        <w:rPr>
          <w:b/>
          <w:bCs/>
          <w:iCs/>
          <w:color w:val="FF0000"/>
          <w:sz w:val="24"/>
          <w:lang w:eastAsia="sk-SK"/>
        </w:rPr>
        <w:t>Cerința 13</w:t>
      </w:r>
      <w:r w:rsidRPr="00F7593A">
        <w:rPr>
          <w:iCs/>
          <w:sz w:val="24"/>
          <w:lang w:eastAsia="sk-SK"/>
        </w:rPr>
        <w:t xml:space="preserve">. </w:t>
      </w:r>
      <w:r w:rsidRPr="00F7593A">
        <w:rPr>
          <w:rFonts w:ascii="Trebuchet MS" w:hAnsi="Trebuchet MS" w:cs="Calibri"/>
          <w:b/>
          <w:bCs/>
          <w:u w:val="single"/>
        </w:rPr>
        <w:t xml:space="preserve">Solicitantul deține sau, după caz, urmează să deţină, până la semnarea contractului de finanţare, un drept real principal asupra bunurilor imobile care fac obiectul cererii de finanțare și/sau asupra bunurilor imobile care constituie locaţia/locaţiile de implementare a proiectului </w:t>
      </w:r>
      <w:r w:rsidRPr="00F7593A">
        <w:rPr>
          <w:rFonts w:ascii="Trebuchet MS" w:hAnsi="Trebuchet MS" w:cs="Calibri"/>
        </w:rPr>
        <w:t>si va depune documentele de proprietate/administrare, nu mai târziu de semnarea contractului de finanțare.</w:t>
      </w:r>
    </w:p>
    <w:p w14:paraId="7B952913" w14:textId="77777777" w:rsidR="00F7593A" w:rsidRPr="00F7593A" w:rsidRDefault="00F7593A" w:rsidP="00F7593A">
      <w:pPr>
        <w:pStyle w:val="bullet"/>
        <w:numPr>
          <w:ilvl w:val="0"/>
          <w:numId w:val="0"/>
        </w:numPr>
        <w:tabs>
          <w:tab w:val="left" w:pos="180"/>
          <w:tab w:val="left" w:pos="720"/>
        </w:tabs>
        <w:spacing w:before="0" w:after="0" w:line="360" w:lineRule="auto"/>
        <w:rPr>
          <w:rFonts w:eastAsiaTheme="minorHAnsi" w:cs="Calibri"/>
          <w:sz w:val="22"/>
          <w:szCs w:val="22"/>
        </w:rPr>
      </w:pPr>
      <w:r w:rsidRPr="00F7593A">
        <w:rPr>
          <w:b/>
          <w:bCs/>
          <w:iCs/>
          <w:color w:val="FF0000"/>
          <w:sz w:val="24"/>
          <w:lang w:eastAsia="sk-SK"/>
        </w:rPr>
        <w:t>Cerința 14</w:t>
      </w:r>
      <w:r w:rsidRPr="00F7593A">
        <w:rPr>
          <w:iCs/>
          <w:sz w:val="24"/>
          <w:lang w:eastAsia="sk-SK"/>
        </w:rPr>
        <w:t xml:space="preserve">. </w:t>
      </w:r>
      <w:r w:rsidRPr="00F7593A">
        <w:rPr>
          <w:rFonts w:eastAsiaTheme="minorHAnsi" w:cs="Calibri"/>
          <w:sz w:val="22"/>
          <w:szCs w:val="22"/>
        </w:rPr>
        <w:t xml:space="preserve">Prin actele de administrare solicitantul </w:t>
      </w:r>
      <w:r w:rsidRPr="00F7593A">
        <w:rPr>
          <w:rFonts w:eastAsiaTheme="minorHAnsi" w:cs="Calibri"/>
          <w:b/>
          <w:bCs/>
          <w:sz w:val="22"/>
          <w:szCs w:val="22"/>
          <w:u w:val="single"/>
        </w:rPr>
        <w:t>dovedește că poate să asigure caracterul durabil</w:t>
      </w:r>
      <w:r w:rsidRPr="00F7593A">
        <w:rPr>
          <w:rFonts w:eastAsiaTheme="minorHAnsi" w:cs="Calibri"/>
          <w:sz w:val="22"/>
          <w:szCs w:val="22"/>
        </w:rPr>
        <w:t xml:space="preserve"> al investiţiei, în conformitate cu prevederile art. 65 din Regulamentul Parlamentului European și al Consiliului nr.1060/2021.</w:t>
      </w:r>
    </w:p>
    <w:p w14:paraId="2455C7FF" w14:textId="77777777" w:rsidR="00F7593A" w:rsidRPr="00F7593A" w:rsidRDefault="00F7593A" w:rsidP="00F7593A">
      <w:pPr>
        <w:tabs>
          <w:tab w:val="left" w:pos="180"/>
          <w:tab w:val="left" w:pos="312"/>
          <w:tab w:val="left" w:pos="1104"/>
        </w:tabs>
        <w:suppressAutoHyphens w:val="0"/>
        <w:spacing w:line="360" w:lineRule="auto"/>
        <w:jc w:val="both"/>
        <w:rPr>
          <w:rFonts w:ascii="Trebuchet MS" w:hAnsi="Trebuchet MS" w:cs="Calibri"/>
          <w:b/>
          <w:bCs/>
          <w:color w:val="FF0000"/>
          <w:u w:val="single"/>
        </w:rPr>
      </w:pPr>
    </w:p>
    <w:p w14:paraId="09E6527D" w14:textId="77777777" w:rsidR="00F7593A" w:rsidRPr="00F7593A" w:rsidRDefault="00F7593A" w:rsidP="00F7593A">
      <w:pPr>
        <w:tabs>
          <w:tab w:val="left" w:pos="180"/>
          <w:tab w:val="left" w:pos="312"/>
          <w:tab w:val="left" w:pos="1104"/>
        </w:tabs>
        <w:suppressAutoHyphens w:val="0"/>
        <w:spacing w:line="360" w:lineRule="auto"/>
        <w:jc w:val="both"/>
        <w:rPr>
          <w:rFonts w:ascii="Trebuchet MS" w:hAnsi="Trebuchet MS" w:cs="Calibri"/>
          <w:b/>
          <w:bCs/>
          <w:u w:val="single"/>
        </w:rPr>
      </w:pPr>
      <w:r w:rsidRPr="00F7593A">
        <w:rPr>
          <w:rFonts w:ascii="Trebuchet MS" w:hAnsi="Trebuchet MS" w:cs="Calibri"/>
          <w:b/>
          <w:bCs/>
          <w:color w:val="FF0000"/>
          <w:u w:val="single"/>
        </w:rPr>
        <w:t xml:space="preserve">Cerința 15. </w:t>
      </w:r>
      <w:r w:rsidRPr="00F7593A">
        <w:rPr>
          <w:rFonts w:ascii="Trebuchet MS" w:hAnsi="Trebuchet MS" w:cs="Calibri"/>
          <w:b/>
          <w:bCs/>
          <w:u w:val="single"/>
        </w:rPr>
        <w:t>Bunurile imobile care fac obiectul cererii de finanţare trebuie să îndeplinească, în mod cumulativ, nu mai târziu de semnarea contractului de finanțare, următoarele condiţii:</w:t>
      </w:r>
    </w:p>
    <w:p w14:paraId="63F73882" w14:textId="77777777" w:rsidR="00F7593A" w:rsidRPr="00F7593A" w:rsidRDefault="00F7593A" w:rsidP="00F7593A">
      <w:pPr>
        <w:tabs>
          <w:tab w:val="left" w:pos="180"/>
          <w:tab w:val="left" w:pos="312"/>
          <w:tab w:val="left" w:pos="1104"/>
        </w:tabs>
        <w:suppressAutoHyphens w:val="0"/>
        <w:spacing w:line="360" w:lineRule="auto"/>
        <w:jc w:val="both"/>
        <w:rPr>
          <w:rFonts w:ascii="Trebuchet MS" w:hAnsi="Trebuchet MS" w:cs="Calibri"/>
        </w:rPr>
      </w:pPr>
      <w:r w:rsidRPr="00F7593A">
        <w:rPr>
          <w:rFonts w:ascii="Trebuchet MS" w:hAnsi="Trebuchet MS" w:cs="Calibri"/>
        </w:rPr>
        <w:t>a) să fie libere de orice sarcini sau interdicţii incompatibile cu realizarea activităţilor proiectului;</w:t>
      </w:r>
    </w:p>
    <w:p w14:paraId="1E3FCEC9" w14:textId="77777777" w:rsidR="00F7593A" w:rsidRPr="00F7593A" w:rsidRDefault="00F7593A" w:rsidP="00F7593A">
      <w:pPr>
        <w:tabs>
          <w:tab w:val="left" w:pos="180"/>
          <w:tab w:val="left" w:pos="312"/>
          <w:tab w:val="left" w:pos="1104"/>
        </w:tabs>
        <w:suppressAutoHyphens w:val="0"/>
        <w:spacing w:line="360" w:lineRule="auto"/>
        <w:jc w:val="both"/>
        <w:rPr>
          <w:rFonts w:ascii="Trebuchet MS" w:hAnsi="Trebuchet MS" w:cs="Calibri"/>
        </w:rPr>
      </w:pPr>
      <w:r w:rsidRPr="00F7593A">
        <w:rPr>
          <w:rFonts w:ascii="Trebuchet MS" w:hAnsi="Trebuchet MS" w:cs="Calibri"/>
        </w:rPr>
        <w:t>b) să nu facă obiectul unor garanţii, cesionări şi nici a unei alte forme de sarcini care ar putea afecta dreptul invocat;</w:t>
      </w:r>
    </w:p>
    <w:p w14:paraId="10ECBCA7" w14:textId="77777777" w:rsidR="00F7593A" w:rsidRPr="00F7593A" w:rsidRDefault="00F7593A" w:rsidP="00F7593A">
      <w:pPr>
        <w:tabs>
          <w:tab w:val="left" w:pos="180"/>
          <w:tab w:val="left" w:pos="312"/>
          <w:tab w:val="left" w:pos="1104"/>
        </w:tabs>
        <w:suppressAutoHyphens w:val="0"/>
        <w:spacing w:line="360" w:lineRule="auto"/>
        <w:jc w:val="both"/>
        <w:rPr>
          <w:rFonts w:ascii="Trebuchet MS" w:hAnsi="Trebuchet MS" w:cs="Calibri"/>
        </w:rPr>
      </w:pPr>
      <w:r w:rsidRPr="00F7593A">
        <w:rPr>
          <w:rFonts w:ascii="Trebuchet MS" w:hAnsi="Trebuchet MS" w:cs="Calibri"/>
        </w:rPr>
        <w:t>c) să nu facă obiectul unor litigii având ca obiect dreptul invocat de către solicitant pentru realizarea proiectului, aflate în curs de soluţionare la instanţele judecătoreşti;</w:t>
      </w:r>
    </w:p>
    <w:p w14:paraId="650E1F05" w14:textId="77777777" w:rsidR="00F7593A" w:rsidRPr="0006442A" w:rsidRDefault="00F7593A" w:rsidP="00F7593A">
      <w:pPr>
        <w:tabs>
          <w:tab w:val="left" w:pos="180"/>
          <w:tab w:val="left" w:pos="312"/>
          <w:tab w:val="left" w:pos="1104"/>
        </w:tabs>
        <w:suppressAutoHyphens w:val="0"/>
        <w:spacing w:line="360" w:lineRule="auto"/>
        <w:jc w:val="both"/>
        <w:rPr>
          <w:rFonts w:ascii="Trebuchet MS" w:hAnsi="Trebuchet MS" w:cs="Calibri"/>
        </w:rPr>
      </w:pPr>
      <w:r w:rsidRPr="00F7593A">
        <w:rPr>
          <w:rFonts w:ascii="Trebuchet MS" w:hAnsi="Trebuchet MS" w:cs="Calibri"/>
        </w:rPr>
        <w:lastRenderedPageBreak/>
        <w:t>d) să nu facă obiectul revendicărilor potrivit unor legi speciale în materie sau dreptului comun.</w:t>
      </w:r>
    </w:p>
    <w:p w14:paraId="5DB7B468" w14:textId="7089CEAB" w:rsidR="00F7593A" w:rsidRPr="00FB59C6" w:rsidRDefault="00F7593A" w:rsidP="00F7593A">
      <w:pPr>
        <w:spacing w:line="360" w:lineRule="auto"/>
        <w:jc w:val="both"/>
        <w:rPr>
          <w:rFonts w:ascii="Trebuchet MS" w:hAnsi="Trebuchet MS"/>
          <w:iCs/>
        </w:rPr>
      </w:pPr>
    </w:p>
    <w:p w14:paraId="1E8348E8" w14:textId="77777777" w:rsidR="00060A6A" w:rsidRPr="002169DD" w:rsidRDefault="00060A6A" w:rsidP="00B466BA">
      <w:pPr>
        <w:pStyle w:val="bullet"/>
        <w:numPr>
          <w:ilvl w:val="0"/>
          <w:numId w:val="0"/>
        </w:numPr>
        <w:spacing w:before="0" w:after="0"/>
        <w:ind w:left="630"/>
        <w:rPr>
          <w:i/>
          <w:iCs/>
          <w:sz w:val="24"/>
          <w:lang w:eastAsia="sk-SK"/>
        </w:rPr>
      </w:pPr>
    </w:p>
    <w:p w14:paraId="04AE7397" w14:textId="77AF86C7" w:rsidR="00060A6A" w:rsidRDefault="00060A6A" w:rsidP="00060A6A">
      <w:pPr>
        <w:tabs>
          <w:tab w:val="left" w:pos="180"/>
          <w:tab w:val="left" w:pos="312"/>
          <w:tab w:val="left" w:pos="1104"/>
        </w:tabs>
        <w:suppressAutoHyphens w:val="0"/>
        <w:spacing w:line="360" w:lineRule="auto"/>
        <w:jc w:val="both"/>
        <w:rPr>
          <w:rFonts w:ascii="Trebuchet MS" w:hAnsi="Trebuchet MS"/>
        </w:rPr>
      </w:pPr>
      <w:r w:rsidRPr="002169DD">
        <w:rPr>
          <w:b/>
          <w:bCs/>
          <w:iCs/>
          <w:color w:val="FF0000"/>
          <w:sz w:val="24"/>
          <w:lang w:eastAsia="sk-SK"/>
        </w:rPr>
        <w:t>Cerința 1</w:t>
      </w:r>
      <w:r w:rsidR="00F7593A">
        <w:rPr>
          <w:b/>
          <w:bCs/>
          <w:iCs/>
          <w:color w:val="FF0000"/>
          <w:sz w:val="24"/>
          <w:lang w:eastAsia="sk-SK"/>
        </w:rPr>
        <w:t>6</w:t>
      </w:r>
      <w:r w:rsidRPr="002169DD">
        <w:rPr>
          <w:b/>
          <w:bCs/>
          <w:iCs/>
          <w:color w:val="FF0000"/>
          <w:sz w:val="24"/>
          <w:lang w:eastAsia="sk-SK"/>
        </w:rPr>
        <w:t>.</w:t>
      </w:r>
      <w:r w:rsidRPr="002169DD">
        <w:rPr>
          <w:iCs/>
          <w:color w:val="FF0000"/>
          <w:sz w:val="24"/>
          <w:lang w:eastAsia="sk-SK"/>
        </w:rPr>
        <w:t xml:space="preserve"> </w:t>
      </w:r>
      <w:r w:rsidRPr="002169DD">
        <w:rPr>
          <w:rFonts w:ascii="Trebuchet MS" w:hAnsi="Trebuchet MS" w:cs="Calibri"/>
          <w:b/>
          <w:bCs/>
          <w:u w:val="single"/>
        </w:rPr>
        <w:t>Solicitantul deține capacitate financiară (</w:t>
      </w:r>
      <w:proofErr w:type="spellStart"/>
      <w:r w:rsidRPr="002169DD">
        <w:rPr>
          <w:rFonts w:ascii="Trebuchet MS" w:hAnsi="Trebuchet MS"/>
          <w:iCs/>
          <w:lang w:val="en-GB"/>
        </w:rPr>
        <w:t>capacitatea</w:t>
      </w:r>
      <w:proofErr w:type="spellEnd"/>
      <w:r w:rsidRPr="002169DD">
        <w:rPr>
          <w:rFonts w:ascii="Trebuchet MS" w:hAnsi="Trebuchet MS"/>
          <w:iCs/>
          <w:lang w:val="en-GB"/>
        </w:rPr>
        <w:t xml:space="preserve"> </w:t>
      </w:r>
      <w:proofErr w:type="spellStart"/>
      <w:r w:rsidRPr="002169DD">
        <w:rPr>
          <w:rFonts w:ascii="Trebuchet MS" w:hAnsi="Trebuchet MS"/>
          <w:iCs/>
          <w:lang w:val="en-GB"/>
        </w:rPr>
        <w:t>acestuia</w:t>
      </w:r>
      <w:proofErr w:type="spellEnd"/>
      <w:r w:rsidRPr="002169DD">
        <w:rPr>
          <w:rFonts w:ascii="Trebuchet MS" w:hAnsi="Trebuchet MS"/>
          <w:iCs/>
          <w:lang w:val="en-GB"/>
        </w:rPr>
        <w:t xml:space="preserve"> de a </w:t>
      </w:r>
      <w:proofErr w:type="spellStart"/>
      <w:r w:rsidRPr="002169DD">
        <w:rPr>
          <w:rFonts w:ascii="Trebuchet MS" w:hAnsi="Trebuchet MS"/>
          <w:iCs/>
          <w:lang w:val="en-GB"/>
        </w:rPr>
        <w:t>asigura</w:t>
      </w:r>
      <w:proofErr w:type="spellEnd"/>
      <w:r w:rsidRPr="002169DD">
        <w:rPr>
          <w:rFonts w:ascii="Trebuchet MS" w:hAnsi="Trebuchet MS"/>
          <w:iCs/>
          <w:lang w:val="en-GB"/>
        </w:rPr>
        <w:t xml:space="preserve"> </w:t>
      </w:r>
      <w:proofErr w:type="spellStart"/>
      <w:r w:rsidRPr="002169DD">
        <w:rPr>
          <w:rFonts w:ascii="Trebuchet MS" w:hAnsi="Trebuchet MS"/>
          <w:iCs/>
          <w:lang w:val="en-GB"/>
        </w:rPr>
        <w:t>contribuția</w:t>
      </w:r>
      <w:proofErr w:type="spellEnd"/>
      <w:r w:rsidRPr="002169DD">
        <w:rPr>
          <w:rFonts w:ascii="Trebuchet MS" w:hAnsi="Trebuchet MS"/>
          <w:iCs/>
          <w:lang w:val="en-GB"/>
        </w:rPr>
        <w:t xml:space="preserve"> </w:t>
      </w:r>
      <w:proofErr w:type="spellStart"/>
      <w:r w:rsidRPr="002169DD">
        <w:rPr>
          <w:rFonts w:ascii="Trebuchet MS" w:hAnsi="Trebuchet MS"/>
          <w:iCs/>
          <w:lang w:val="en-GB"/>
        </w:rPr>
        <w:t>proprie</w:t>
      </w:r>
      <w:proofErr w:type="spellEnd"/>
      <w:r w:rsidRPr="002169DD">
        <w:rPr>
          <w:rFonts w:ascii="Trebuchet MS" w:hAnsi="Trebuchet MS"/>
          <w:iCs/>
          <w:lang w:val="en-GB"/>
        </w:rPr>
        <w:t xml:space="preserve"> la </w:t>
      </w:r>
      <w:proofErr w:type="spellStart"/>
      <w:r w:rsidRPr="002169DD">
        <w:rPr>
          <w:rFonts w:ascii="Trebuchet MS" w:hAnsi="Trebuchet MS"/>
          <w:iCs/>
          <w:lang w:val="en-GB"/>
        </w:rPr>
        <w:t>valoarea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2169DD">
        <w:rPr>
          <w:rFonts w:ascii="Trebuchet MS" w:hAnsi="Trebuchet MS"/>
          <w:iCs/>
          <w:lang w:val="en-GB"/>
        </w:rPr>
        <w:t xml:space="preserve"> </w:t>
      </w:r>
      <w:proofErr w:type="spellStart"/>
      <w:r w:rsidRPr="002169DD">
        <w:rPr>
          <w:rFonts w:ascii="Trebuchet MS" w:hAnsi="Trebuchet MS"/>
          <w:iCs/>
          <w:lang w:val="en-GB"/>
        </w:rPr>
        <w:t>eligibile</w:t>
      </w:r>
      <w:proofErr w:type="spellEnd"/>
      <w:r w:rsidRPr="002169DD">
        <w:rPr>
          <w:rFonts w:ascii="Trebuchet MS" w:hAnsi="Trebuchet MS"/>
          <w:iCs/>
          <w:lang w:val="en-GB"/>
        </w:rPr>
        <w:t xml:space="preserve">, precum </w:t>
      </w:r>
      <w:proofErr w:type="spellStart"/>
      <w:r w:rsidRPr="002169DD">
        <w:rPr>
          <w:rFonts w:ascii="Trebuchet MS" w:hAnsi="Trebuchet MS"/>
          <w:iCs/>
          <w:lang w:val="en-GB"/>
        </w:rPr>
        <w:t>și</w:t>
      </w:r>
      <w:proofErr w:type="spellEnd"/>
      <w:r w:rsidRPr="002169DD">
        <w:rPr>
          <w:rFonts w:ascii="Trebuchet MS" w:hAnsi="Trebuchet MS"/>
          <w:iCs/>
          <w:lang w:val="en-GB"/>
        </w:rPr>
        <w:t xml:space="preserve"> </w:t>
      </w:r>
      <w:proofErr w:type="spellStart"/>
      <w:r w:rsidRPr="002169DD">
        <w:rPr>
          <w:rFonts w:ascii="Trebuchet MS" w:hAnsi="Trebuchet MS"/>
          <w:iCs/>
          <w:lang w:val="en-GB"/>
        </w:rPr>
        <w:t>acoperirea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acesteia</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Pr>
          <w:rFonts w:ascii="Trebuchet MS" w:hAnsi="Trebuchet MS"/>
          <w:iCs/>
          <w:lang w:val="en-GB"/>
        </w:rPr>
        <w:t>)</w:t>
      </w:r>
      <w:r w:rsidRPr="006F2D5C">
        <w:rPr>
          <w:rFonts w:ascii="Trebuchet MS" w:hAnsi="Trebuchet MS"/>
        </w:rPr>
        <w:t>.</w:t>
      </w:r>
    </w:p>
    <w:p w14:paraId="2DDAF5CA" w14:textId="5AB87AFD" w:rsidR="00103A44" w:rsidRDefault="00103A44" w:rsidP="00103A44">
      <w:pPr>
        <w:spacing w:after="0" w:line="360" w:lineRule="auto"/>
        <w:contextualSpacing/>
        <w:jc w:val="both"/>
        <w:rPr>
          <w:rFonts w:ascii="Trebuchet MS" w:eastAsia="Times New Roman" w:hAnsi="Trebuchet MS" w:cs="Calibri"/>
        </w:rPr>
      </w:pPr>
      <w:r w:rsidRPr="00103A44">
        <w:rPr>
          <w:rFonts w:ascii="Trebuchet MS" w:hAnsi="Trebuchet MS"/>
          <w:b/>
          <w:bCs/>
          <w:iCs/>
          <w:color w:val="FF0000"/>
          <w:lang w:eastAsia="sk-SK"/>
        </w:rPr>
        <w:t>Cerința 1</w:t>
      </w:r>
      <w:r w:rsidR="00F7593A">
        <w:rPr>
          <w:rFonts w:ascii="Trebuchet MS" w:hAnsi="Trebuchet MS"/>
          <w:b/>
          <w:bCs/>
          <w:iCs/>
          <w:color w:val="FF0000"/>
          <w:lang w:eastAsia="sk-SK"/>
        </w:rPr>
        <w:t>7</w:t>
      </w:r>
      <w:r w:rsidRPr="00103A44">
        <w:rPr>
          <w:rFonts w:ascii="Trebuchet MS" w:hAnsi="Trebuchet MS"/>
          <w:b/>
          <w:bCs/>
          <w:iCs/>
          <w:color w:val="FF0000"/>
          <w:lang w:eastAsia="sk-SK"/>
        </w:rPr>
        <w:t>.</w:t>
      </w:r>
      <w:r w:rsidRPr="00103A44">
        <w:rPr>
          <w:rFonts w:ascii="Trebuchet MS" w:hAnsi="Trebuchet MS"/>
          <w:iCs/>
          <w:color w:val="FF0000"/>
          <w:lang w:eastAsia="sk-SK"/>
        </w:rPr>
        <w:t xml:space="preserve"> </w:t>
      </w:r>
      <w:r w:rsidRPr="00103A44">
        <w:rPr>
          <w:rFonts w:ascii="Trebuchet MS" w:hAnsi="Trebuchet MS" w:cs="Calibri"/>
          <w:b/>
          <w:bCs/>
          <w:u w:val="single"/>
        </w:rPr>
        <w:t xml:space="preserve">Solicitantul </w:t>
      </w:r>
      <w:r w:rsidRPr="00103A44">
        <w:rPr>
          <w:rFonts w:ascii="Trebuchet MS" w:eastAsia="Times New Roman" w:hAnsi="Trebuchet MS" w:cs="Calibri"/>
        </w:rPr>
        <w:t>nu are obligații de plată la bugetul local, precum și la bugetul consolidat al statului.</w:t>
      </w:r>
    </w:p>
    <w:p w14:paraId="13DC1383" w14:textId="7C502C0F" w:rsidR="00103A44" w:rsidRPr="000543A9" w:rsidRDefault="00103A44" w:rsidP="00103A44">
      <w:pPr>
        <w:pStyle w:val="bullet"/>
        <w:numPr>
          <w:ilvl w:val="0"/>
          <w:numId w:val="0"/>
        </w:numPr>
        <w:spacing w:before="0" w:after="0"/>
        <w:rPr>
          <w:sz w:val="24"/>
          <w:lang w:eastAsia="sk-SK"/>
        </w:rPr>
      </w:pPr>
      <w:r w:rsidRPr="00103A44">
        <w:rPr>
          <w:b/>
          <w:bCs/>
          <w:iCs/>
          <w:color w:val="FF0000"/>
          <w:sz w:val="22"/>
          <w:szCs w:val="22"/>
          <w:lang w:eastAsia="sk-SK"/>
        </w:rPr>
        <w:t>Cerința 1</w:t>
      </w:r>
      <w:r w:rsidR="00F7593A">
        <w:rPr>
          <w:b/>
          <w:bCs/>
          <w:iCs/>
          <w:color w:val="FF0000"/>
          <w:sz w:val="22"/>
          <w:szCs w:val="22"/>
          <w:lang w:eastAsia="sk-SK"/>
        </w:rPr>
        <w:t>8</w:t>
      </w:r>
      <w:r w:rsidRPr="00103A44">
        <w:rPr>
          <w:b/>
          <w:bCs/>
          <w:iCs/>
          <w:color w:val="FF0000"/>
          <w:sz w:val="22"/>
          <w:szCs w:val="22"/>
          <w:lang w:eastAsia="sk-SK"/>
        </w:rPr>
        <w:t>.</w:t>
      </w:r>
      <w:r w:rsidRPr="00103A44">
        <w:rPr>
          <w:iCs/>
          <w:color w:val="FF0000"/>
          <w:sz w:val="22"/>
          <w:szCs w:val="22"/>
          <w:lang w:eastAsia="sk-SK"/>
        </w:rPr>
        <w:t xml:space="preserve"> </w:t>
      </w:r>
      <w:r w:rsidRPr="00103A44">
        <w:rPr>
          <w:rFonts w:cs="Calibri"/>
          <w:b/>
          <w:bCs/>
          <w:sz w:val="22"/>
          <w:szCs w:val="22"/>
          <w:u w:val="single"/>
        </w:rPr>
        <w:t>Solicitantul</w:t>
      </w:r>
      <w:r w:rsidRPr="000543A9">
        <w:rPr>
          <w:sz w:val="24"/>
          <w:lang w:eastAsia="sk-SK"/>
        </w:rPr>
        <w:t xml:space="preserve"> nu au fapte </w:t>
      </w:r>
      <w:r w:rsidR="00235ED1">
        <w:rPr>
          <w:sz w:val="24"/>
          <w:lang w:eastAsia="sk-SK"/>
        </w:rPr>
        <w:t xml:space="preserve">înscrise </w:t>
      </w:r>
      <w:r w:rsidRPr="000543A9">
        <w:rPr>
          <w:sz w:val="24"/>
          <w:lang w:eastAsia="sk-SK"/>
        </w:rPr>
        <w:t xml:space="preserve">în </w:t>
      </w:r>
      <w:r>
        <w:rPr>
          <w:sz w:val="24"/>
          <w:lang w:eastAsia="sk-SK"/>
        </w:rPr>
        <w:t>cazierul</w:t>
      </w:r>
      <w:r w:rsidRPr="000543A9">
        <w:rPr>
          <w:sz w:val="24"/>
          <w:lang w:eastAsia="sk-SK"/>
        </w:rPr>
        <w:t xml:space="preserve"> fiscal</w:t>
      </w:r>
      <w:r w:rsidR="00235ED1">
        <w:rPr>
          <w:sz w:val="24"/>
          <w:lang w:eastAsia="sk-SK"/>
        </w:rPr>
        <w:t>.</w:t>
      </w:r>
    </w:p>
    <w:p w14:paraId="6C5855AF" w14:textId="77777777" w:rsidR="00103A44" w:rsidRPr="00103A44" w:rsidRDefault="00103A44" w:rsidP="00103A44">
      <w:pPr>
        <w:spacing w:after="0" w:line="360" w:lineRule="auto"/>
        <w:contextualSpacing/>
        <w:jc w:val="both"/>
        <w:rPr>
          <w:rFonts w:ascii="Trebuchet MS" w:eastAsia="Times New Roman" w:hAnsi="Trebuchet MS" w:cs="Calibri"/>
        </w:rPr>
      </w:pPr>
    </w:p>
    <w:p w14:paraId="10BDF2B3" w14:textId="77777777" w:rsidR="00694857" w:rsidRDefault="00694857">
      <w:pPr>
        <w:pStyle w:val="bullet"/>
        <w:numPr>
          <w:ilvl w:val="0"/>
          <w:numId w:val="0"/>
        </w:numPr>
        <w:spacing w:before="0" w:after="0"/>
        <w:ind w:left="644"/>
        <w:rPr>
          <w:sz w:val="24"/>
        </w:rPr>
      </w:pPr>
      <w:bookmarkStart w:id="15" w:name="__Fieldmark__14342_1580758020"/>
      <w:bookmarkEnd w:id="15"/>
    </w:p>
    <w:p w14:paraId="2A21A067" w14:textId="736E42FA" w:rsidR="00ED03BA" w:rsidRPr="00AE42DD"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AE42DD">
        <w:rPr>
          <w:rFonts w:ascii="Trebuchet MS" w:hAnsi="Trebuchet MS" w:cs="Times New Roman"/>
          <w:b/>
          <w:bCs/>
          <w:iCs/>
          <w:sz w:val="24"/>
          <w:szCs w:val="24"/>
        </w:rPr>
        <w:t>Organizația nu se află în niciuna din situațiile de excludere prevăzute de legislația aplicabilă</w:t>
      </w:r>
      <w:r w:rsidR="00050F15" w:rsidRPr="00AE42DD">
        <w:rPr>
          <w:rFonts w:ascii="Trebuchet MS" w:hAnsi="Trebuchet MS" w:cs="Times New Roman"/>
          <w:b/>
          <w:bCs/>
          <w:iCs/>
          <w:sz w:val="24"/>
          <w:szCs w:val="24"/>
        </w:rPr>
        <w:t>, respectiv Ghidul Solicitantului</w:t>
      </w:r>
      <w:r w:rsidRPr="00AE42DD">
        <w:rPr>
          <w:rFonts w:ascii="Trebuchet MS" w:hAnsi="Trebuchet MS" w:cs="Times New Roman"/>
          <w:b/>
          <w:bCs/>
          <w:iCs/>
          <w:sz w:val="24"/>
          <w:szCs w:val="24"/>
        </w:rPr>
        <w:t>:</w:t>
      </w:r>
    </w:p>
    <w:p w14:paraId="199D778A" w14:textId="77777777" w:rsidR="00193DF2" w:rsidRPr="00062D81" w:rsidRDefault="00193DF2" w:rsidP="00062D81">
      <w:pPr>
        <w:pStyle w:val="ListParagraph"/>
        <w:spacing w:after="0" w:line="240" w:lineRule="auto"/>
        <w:jc w:val="both"/>
        <w:rPr>
          <w:rFonts w:ascii="Trebuchet MS" w:hAnsi="Trebuchet MS" w:cs="Times New Roman"/>
          <w:b/>
          <w:bCs/>
          <w:iCs/>
          <w:sz w:val="24"/>
          <w:szCs w:val="24"/>
        </w:rPr>
      </w:pPr>
    </w:p>
    <w:p w14:paraId="402E71A2"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1.</w:t>
      </w:r>
      <w:r w:rsidRPr="00062D81">
        <w:rPr>
          <w:i/>
          <w:iCs/>
          <w:color w:val="00B050"/>
          <w:sz w:val="24"/>
          <w:lang w:eastAsia="sk-SK"/>
        </w:rPr>
        <w:t xml:space="preserve"> </w:t>
      </w:r>
      <w:r w:rsidR="00933AF3" w:rsidRPr="00CC1E4D">
        <w:rPr>
          <w:rFonts w:ascii="Trebuchet MS" w:hAnsi="Trebuchet MS"/>
          <w:iCs/>
        </w:rPr>
        <w:t>Solicitantul nu se află în următoarele situații începând cu data depunerii cererii de finanțare, pe perioada de evaluare, selecție și contractare:</w:t>
      </w:r>
    </w:p>
    <w:p w14:paraId="50CA3316" w14:textId="5E91C909" w:rsidR="00933AF3" w:rsidRPr="00403424" w:rsidRDefault="00933AF3" w:rsidP="00403424">
      <w:pPr>
        <w:pStyle w:val="ListParagraph"/>
        <w:spacing w:line="360" w:lineRule="auto"/>
        <w:ind w:left="1014" w:hanging="425"/>
        <w:jc w:val="both"/>
        <w:rPr>
          <w:rFonts w:ascii="Trebuchet MS" w:hAnsi="Trebuchet MS"/>
          <w:iCs/>
        </w:rPr>
      </w:pPr>
      <w:r>
        <w:rPr>
          <w:rFonts w:ascii="Trebuchet MS" w:hAnsi="Trebuchet MS"/>
          <w:iCs/>
        </w:rPr>
        <w:t xml:space="preserve">a. </w:t>
      </w:r>
      <w:r w:rsidR="00403424" w:rsidRPr="00403424">
        <w:rPr>
          <w:rFonts w:ascii="Trebuchet MS" w:hAnsi="Trebuchet MS"/>
          <w:iCs/>
        </w:rPr>
        <w:t>Să se afle în stare de insolvență sau face obiectul unei proceduri de lichidare sau de</w:t>
      </w:r>
      <w:r w:rsidR="00403424">
        <w:rPr>
          <w:rFonts w:ascii="Trebuchet MS" w:hAnsi="Trebuchet MS"/>
          <w:iCs/>
        </w:rPr>
        <w:t xml:space="preserve"> </w:t>
      </w:r>
      <w:r w:rsidR="00403424" w:rsidRPr="00403424">
        <w:rPr>
          <w:rFonts w:ascii="Trebuchet MS" w:hAnsi="Trebuchet MS"/>
          <w:iCs/>
        </w:rPr>
        <w:t>administrare judiciară, a încheiat acorduri cu creditorii, și-a suspendat activitatea</w:t>
      </w:r>
      <w:r w:rsidR="00403424">
        <w:rPr>
          <w:rFonts w:ascii="Trebuchet MS" w:hAnsi="Trebuchet MS"/>
          <w:iCs/>
        </w:rPr>
        <w:t xml:space="preserve"> </w:t>
      </w:r>
      <w:r w:rsidR="00403424" w:rsidRPr="00403424">
        <w:rPr>
          <w:rFonts w:ascii="Trebuchet MS" w:hAnsi="Trebuchet MS"/>
          <w:iCs/>
        </w:rPr>
        <w:t>economică sau face obiectul unei proceduri în urma acestor situații sau se află în situații</w:t>
      </w:r>
      <w:r w:rsidR="00403424">
        <w:rPr>
          <w:rFonts w:ascii="Trebuchet MS" w:hAnsi="Trebuchet MS"/>
          <w:iCs/>
        </w:rPr>
        <w:t xml:space="preserve"> </w:t>
      </w:r>
      <w:r w:rsidR="00403424" w:rsidRPr="00403424">
        <w:rPr>
          <w:rFonts w:ascii="Trebuchet MS" w:hAnsi="Trebuchet MS"/>
          <w:iCs/>
        </w:rPr>
        <w:t>similare în urma unei proceduri de aceeași natură prevăzute de legislația sau de</w:t>
      </w:r>
      <w:r w:rsidR="00403424">
        <w:rPr>
          <w:rFonts w:ascii="Trebuchet MS" w:hAnsi="Trebuchet MS"/>
          <w:iCs/>
        </w:rPr>
        <w:t xml:space="preserve"> </w:t>
      </w:r>
      <w:r w:rsidR="00403424" w:rsidRPr="00403424">
        <w:rPr>
          <w:rFonts w:ascii="Trebuchet MS" w:hAnsi="Trebuchet MS"/>
          <w:iCs/>
        </w:rPr>
        <w:t>reglementările naționale</w:t>
      </w:r>
      <w:r w:rsidRPr="00403424">
        <w:rPr>
          <w:rFonts w:ascii="Trebuchet MS" w:hAnsi="Trebuchet MS"/>
          <w:iCs/>
        </w:rPr>
        <w:t>;</w:t>
      </w:r>
    </w:p>
    <w:p w14:paraId="7816A7A8"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182AE1FA"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062D81" w:rsidRDefault="00ED03BA" w:rsidP="00062D81">
      <w:pPr>
        <w:pStyle w:val="bullet"/>
        <w:numPr>
          <w:ilvl w:val="0"/>
          <w:numId w:val="0"/>
        </w:numPr>
        <w:spacing w:before="0" w:after="0"/>
        <w:ind w:left="360"/>
        <w:rPr>
          <w:i/>
          <w:iCs/>
          <w:color w:val="00B050"/>
          <w:sz w:val="24"/>
          <w:lang w:eastAsia="sk-SK"/>
        </w:rPr>
      </w:pPr>
    </w:p>
    <w:p w14:paraId="70F1A3FE"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2.</w:t>
      </w:r>
      <w:r w:rsidRPr="00062D81">
        <w:rPr>
          <w:i/>
          <w:iCs/>
          <w:color w:val="00B050"/>
          <w:sz w:val="24"/>
          <w:lang w:eastAsia="sk-SK"/>
        </w:rPr>
        <w:t xml:space="preserve"> </w:t>
      </w:r>
      <w:r w:rsidRPr="00062D81">
        <w:rPr>
          <w:color w:val="00B050"/>
          <w:sz w:val="24"/>
          <w:lang w:eastAsia="sk-SK"/>
        </w:rPr>
        <w:t xml:space="preserve"> </w:t>
      </w:r>
      <w:r w:rsidR="00933AF3" w:rsidRPr="00CC1E4D">
        <w:rPr>
          <w:rFonts w:ascii="Trebuchet MS" w:hAnsi="Trebuchet MS"/>
          <w:iCs/>
        </w:rPr>
        <w:t>Solicitantul trebuie să se regăsească în următoarele situații:</w:t>
      </w:r>
    </w:p>
    <w:p w14:paraId="012D34E6"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lastRenderedPageBreak/>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03813835"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6D1347E" w14:textId="1D6B41B6" w:rsidR="00ED03BA" w:rsidRPr="00062D81" w:rsidRDefault="00ED03BA" w:rsidP="00933AF3">
      <w:pPr>
        <w:pStyle w:val="bullet"/>
        <w:numPr>
          <w:ilvl w:val="0"/>
          <w:numId w:val="0"/>
        </w:numPr>
        <w:spacing w:before="0" w:after="0"/>
        <w:ind w:left="360"/>
        <w:rPr>
          <w:color w:val="00B050"/>
          <w:sz w:val="24"/>
        </w:rPr>
      </w:pPr>
    </w:p>
    <w:p w14:paraId="1FE22055" w14:textId="36C49C23"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00933AF3">
        <w:rPr>
          <w:i/>
          <w:iCs/>
          <w:color w:val="00B050"/>
          <w:sz w:val="24"/>
          <w:lang w:eastAsia="sk-SK"/>
        </w:rPr>
        <w:t>3</w:t>
      </w:r>
      <w:r w:rsidRPr="00062D81">
        <w:rPr>
          <w:iCs/>
          <w:color w:val="00B050"/>
          <w:sz w:val="24"/>
          <w:lang w:eastAsia="sk-SK"/>
        </w:rPr>
        <w:t>.</w:t>
      </w:r>
      <w:r w:rsidRPr="00062D81">
        <w:rPr>
          <w:i/>
          <w:iCs/>
          <w:color w:val="00B050"/>
          <w:sz w:val="24"/>
          <w:lang w:eastAsia="sk-SK"/>
        </w:rPr>
        <w:t xml:space="preserve"> </w:t>
      </w:r>
      <w:r w:rsidR="00933AF3"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p>
    <w:p w14:paraId="260A922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Pr>
          <w:rFonts w:ascii="Trebuchet MS" w:hAnsi="Trebuchet MS"/>
          <w:iCs/>
        </w:rPr>
        <w:t xml:space="preserve">rogramului </w:t>
      </w:r>
      <w:r w:rsidRPr="00CC1E4D">
        <w:rPr>
          <w:rFonts w:ascii="Trebuchet MS" w:hAnsi="Trebuchet MS"/>
          <w:iCs/>
        </w:rPr>
        <w:t>R</w:t>
      </w:r>
      <w:r>
        <w:rPr>
          <w:rFonts w:ascii="Trebuchet MS" w:hAnsi="Trebuchet MS"/>
          <w:iCs/>
        </w:rPr>
        <w:t>egional Sud Muntenia</w:t>
      </w:r>
      <w:r w:rsidRPr="00CC1E4D">
        <w:rPr>
          <w:rFonts w:ascii="Trebuchet MS" w:hAnsi="Trebuchet MS"/>
          <w:iCs/>
        </w:rPr>
        <w:t xml:space="preserve"> 2021-2027</w:t>
      </w:r>
    </w:p>
    <w:p w14:paraId="7E95BB41" w14:textId="77777777" w:rsidR="00933AF3" w:rsidRPr="00CC1E4D" w:rsidRDefault="00933AF3" w:rsidP="00933AF3">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062D81" w:rsidRDefault="00ED03BA" w:rsidP="00062D81">
      <w:pPr>
        <w:pStyle w:val="bullet"/>
        <w:numPr>
          <w:ilvl w:val="0"/>
          <w:numId w:val="0"/>
        </w:numPr>
        <w:spacing w:before="0" w:after="0"/>
        <w:ind w:left="360"/>
        <w:rPr>
          <w:i/>
          <w:iCs/>
          <w:color w:val="00B050"/>
          <w:sz w:val="24"/>
          <w:lang w:eastAsia="sk-SK"/>
        </w:rPr>
      </w:pPr>
    </w:p>
    <w:p w14:paraId="225F0240" w14:textId="77777777" w:rsidR="00ED03BA" w:rsidRPr="00062D81" w:rsidRDefault="00ED03BA" w:rsidP="00062D81">
      <w:pPr>
        <w:pStyle w:val="bullet"/>
        <w:numPr>
          <w:ilvl w:val="0"/>
          <w:numId w:val="0"/>
        </w:numPr>
        <w:spacing w:before="0" w:after="0"/>
        <w:ind w:left="360"/>
        <w:rPr>
          <w:color w:val="00B050"/>
          <w:sz w:val="24"/>
        </w:rPr>
      </w:pPr>
    </w:p>
    <w:p w14:paraId="32EC07DE" w14:textId="3DF2396C" w:rsidR="00D61D10" w:rsidRDefault="002F6292" w:rsidP="005A5CB4">
      <w:pPr>
        <w:pStyle w:val="ListParagraph"/>
        <w:numPr>
          <w:ilvl w:val="0"/>
          <w:numId w:val="3"/>
        </w:numPr>
        <w:spacing w:after="0" w:line="240" w:lineRule="auto"/>
        <w:jc w:val="both"/>
        <w:rPr>
          <w:rFonts w:ascii="Trebuchet MS" w:hAnsi="Trebuchet MS" w:cs="Times New Roman"/>
          <w:b/>
          <w:bCs/>
          <w:iCs/>
          <w:sz w:val="24"/>
          <w:szCs w:val="24"/>
        </w:rPr>
      </w:pPr>
      <w:r w:rsidRPr="00D115FE">
        <w:rPr>
          <w:rFonts w:ascii="Trebuchet MS" w:hAnsi="Trebuchet MS" w:cs="Times New Roman"/>
          <w:b/>
          <w:bCs/>
          <w:iCs/>
          <w:sz w:val="24"/>
          <w:szCs w:val="24"/>
        </w:rPr>
        <w:t>Mă angajez ca organizația</w:t>
      </w:r>
      <w:r w:rsidR="00F849A4" w:rsidRPr="00D115FE">
        <w:rPr>
          <w:rFonts w:ascii="Trebuchet MS" w:hAnsi="Trebuchet MS" w:cs="Times New Roman"/>
          <w:b/>
          <w:bCs/>
          <w:iCs/>
          <w:sz w:val="24"/>
          <w:szCs w:val="24"/>
        </w:rPr>
        <w:t xml:space="preserve"> </w:t>
      </w:r>
      <w:r w:rsidR="00DD26FF" w:rsidRPr="00D115FE">
        <w:rPr>
          <w:rFonts w:ascii="Trebuchet MS" w:hAnsi="Trebuchet MS" w:cs="Times New Roman"/>
          <w:iCs/>
          <w:sz w:val="24"/>
          <w:szCs w:val="24"/>
        </w:rPr>
        <w:t>pe care o reprezint</w:t>
      </w:r>
      <w:r w:rsidRPr="00D115FE">
        <w:rPr>
          <w:rFonts w:ascii="Trebuchet MS" w:hAnsi="Trebuchet MS" w:cs="Times New Roman"/>
          <w:b/>
          <w:bCs/>
          <w:iCs/>
          <w:sz w:val="24"/>
          <w:szCs w:val="24"/>
        </w:rPr>
        <w:t xml:space="preserve">: </w:t>
      </w:r>
    </w:p>
    <w:p w14:paraId="427D8D57" w14:textId="77777777" w:rsidR="00D115FE" w:rsidRPr="00D115FE" w:rsidRDefault="00D115FE" w:rsidP="00D115FE">
      <w:pPr>
        <w:pStyle w:val="ListParagraph"/>
        <w:spacing w:after="0" w:line="240" w:lineRule="auto"/>
        <w:ind w:left="786"/>
        <w:jc w:val="both"/>
        <w:rPr>
          <w:rFonts w:ascii="Trebuchet MS" w:hAnsi="Trebuchet MS" w:cs="Times New Roman"/>
          <w:b/>
          <w:bCs/>
          <w:iCs/>
          <w:sz w:val="24"/>
          <w:szCs w:val="24"/>
        </w:rPr>
      </w:pP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6" w:name="__Fieldmark__14454_1580758020"/>
      <w:bookmarkEnd w:id="16"/>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55_1580758020"/>
      <w:bookmarkEnd w:id="1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776246">
        <w:rPr>
          <w:rFonts w:ascii="Trebuchet MS" w:hAnsi="Trebuchet MS" w:cs="Times New Roman"/>
          <w:i/>
          <w:sz w:val="24"/>
          <w:szCs w:val="24"/>
        </w:rPr>
        <w:t>neeligibile, dar necesare</w:t>
      </w:r>
      <w:r w:rsidR="00F849A4" w:rsidRPr="00776246">
        <w:rPr>
          <w:rFonts w:ascii="Trebuchet MS" w:hAnsi="Trebuchet MS" w:cs="Times New Roman"/>
          <w:i/>
          <w:sz w:val="24"/>
          <w:szCs w:val="24"/>
        </w:rPr>
        <w:t xml:space="preserve">, </w:t>
      </w:r>
      <w:r w:rsidR="002F6292">
        <w:rPr>
          <w:rFonts w:ascii="Trebuchet MS" w:hAnsi="Trebuchet MS" w:cs="Times New Roman"/>
          <w:i/>
          <w:sz w:val="24"/>
          <w:szCs w:val="24"/>
        </w:rPr>
        <w:t>aferente proiectului,</w:t>
      </w:r>
    </w:p>
    <w:p w14:paraId="5978E265" w14:textId="0D60FA1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56_1580758020"/>
      <w:bookmarkEnd w:id="18"/>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62D81">
        <w:rPr>
          <w:rFonts w:ascii="Trebuchet MS" w:hAnsi="Trebuchet MS" w:cs="Times New Roman"/>
          <w:i/>
          <w:sz w:val="24"/>
          <w:szCs w:val="24"/>
        </w:rPr>
        <w:t>fonduri</w:t>
      </w:r>
      <w:r w:rsidRPr="00062D81">
        <w:rPr>
          <w:rFonts w:ascii="Trebuchet MS" w:hAnsi="Trebuchet MS" w:cs="Times New Roman"/>
          <w:i/>
          <w:sz w:val="24"/>
          <w:szCs w:val="24"/>
        </w:rPr>
        <w:t>le</w:t>
      </w:r>
      <w:r w:rsidR="00CA601F" w:rsidRPr="00062D81">
        <w:rPr>
          <w:rFonts w:ascii="Trebuchet MS" w:hAnsi="Trebuchet MS" w:cs="Times New Roman"/>
          <w:i/>
          <w:sz w:val="24"/>
          <w:szCs w:val="24"/>
        </w:rPr>
        <w:t xml:space="preserve"> </w:t>
      </w:r>
      <w:r>
        <w:rPr>
          <w:rFonts w:ascii="Trebuchet MS" w:hAnsi="Trebuchet MS" w:cs="Times New Roman"/>
          <w:i/>
          <w:sz w:val="24"/>
          <w:szCs w:val="24"/>
        </w:rPr>
        <w:t>Uniunii</w:t>
      </w:r>
      <w:r w:rsidR="002F6292">
        <w:rPr>
          <w:rFonts w:ascii="Trebuchet MS" w:hAnsi="Trebuchet MS" w:cs="Times New Roman"/>
          <w:i/>
          <w:sz w:val="24"/>
          <w:szCs w:val="24"/>
        </w:rPr>
        <w:t>,</w:t>
      </w:r>
    </w:p>
    <w:p w14:paraId="27C36985" w14:textId="42AE8ED0" w:rsidR="00D61D10" w:rsidRPr="00A83DC2" w:rsidRDefault="00D61D10" w:rsidP="00D61D10">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w:t>
      </w:r>
      <w:r w:rsidR="00EE24E5">
        <w:rPr>
          <w:rFonts w:ascii="Trebuchet MS" w:hAnsi="Trebuchet MS"/>
          <w:iCs/>
          <w:szCs w:val="24"/>
          <w:lang w:eastAsia="sk-SK"/>
        </w:rPr>
        <w:t>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9" w:name="__Fieldmark__14457_1580758020"/>
      <w:bookmarkEnd w:id="19"/>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asigure </w:t>
      </w:r>
      <w:r>
        <w:rPr>
          <w:rFonts w:ascii="Trebuchet MS" w:hAnsi="Trebuchet MS" w:cs="Times New Roman"/>
          <w:i/>
          <w:sz w:val="24"/>
          <w:szCs w:val="24"/>
        </w:rPr>
        <w:t xml:space="preserve">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2F6292" w:rsidRPr="00062D81">
        <w:rPr>
          <w:rFonts w:ascii="Trebuchet MS" w:hAnsi="Trebuchet MS" w:cs="Times New Roman"/>
          <w:b/>
          <w:i/>
          <w:sz w:val="20"/>
          <w:szCs w:val="24"/>
        </w:rPr>
        <w:t>.</w:t>
      </w:r>
    </w:p>
    <w:p w14:paraId="3B51503B" w14:textId="2669A25F"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0" w:name="__Fieldmark__14458_1580758020"/>
      <w:bookmarkEnd w:id="20"/>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prezinte, la momentul contractării, la cererea AM, toate documentele necesare pentru a dovedi îndeplinirea </w:t>
      </w:r>
      <w:r w:rsidR="00BE5757" w:rsidRPr="002B7CF4">
        <w:rPr>
          <w:rFonts w:ascii="Trebuchet MS" w:hAnsi="Trebuchet MS" w:cs="Times New Roman"/>
          <w:i/>
          <w:sz w:val="24"/>
          <w:szCs w:val="24"/>
        </w:rPr>
        <w:t>condițiilor</w:t>
      </w:r>
      <w:r w:rsidR="00BE5757">
        <w:rPr>
          <w:rFonts w:ascii="Trebuchet MS" w:hAnsi="Trebuchet MS" w:cs="Times New Roman"/>
          <w:i/>
          <w:sz w:val="24"/>
          <w:szCs w:val="24"/>
        </w:rPr>
        <w:t xml:space="preserve"> </w:t>
      </w:r>
      <w:r w:rsidR="002F6292">
        <w:rPr>
          <w:rFonts w:ascii="Trebuchet MS" w:hAnsi="Trebuchet MS" w:cs="Times New Roman"/>
          <w:i/>
          <w:sz w:val="24"/>
          <w:szCs w:val="24"/>
        </w:rPr>
        <w:t>de eligibilitate.</w:t>
      </w:r>
    </w:p>
    <w:p w14:paraId="6C91492C" w14:textId="7E424200" w:rsidR="00ED03BA" w:rsidRPr="003C33B3" w:rsidRDefault="00ED03BA" w:rsidP="00ED03BA">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sidR="00517B96">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1" w:name="__Fieldmark__14459_1580758020"/>
    <w:bookmarkEnd w:id="21"/>
    <w:p w14:paraId="73717FC2" w14:textId="5507C91C"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2" w:name="__Fieldmark__14460_1580758020"/>
      <w:bookmarkEnd w:id="22"/>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În cazul obținerii finanțării</w:t>
      </w:r>
      <w:r w:rsidR="00E43337">
        <w:rPr>
          <w:rFonts w:ascii="Trebuchet MS" w:hAnsi="Trebuchet MS" w:cs="Times New Roman"/>
          <w:i/>
          <w:sz w:val="24"/>
          <w:szCs w:val="24"/>
        </w:rPr>
        <w:t>,</w:t>
      </w:r>
      <w:r w:rsidR="002F6292">
        <w:rPr>
          <w:rFonts w:ascii="Trebuchet MS" w:hAnsi="Trebuchet MS" w:cs="Times New Roman"/>
          <w:i/>
          <w:sz w:val="24"/>
          <w:szCs w:val="24"/>
        </w:rPr>
        <w:t xml:space="preserve"> să respecte toate cerințele privind </w:t>
      </w:r>
      <w:r>
        <w:rPr>
          <w:rFonts w:ascii="Trebuchet MS" w:hAnsi="Trebuchet MS" w:cs="Times New Roman"/>
          <w:i/>
          <w:sz w:val="24"/>
          <w:szCs w:val="24"/>
        </w:rPr>
        <w:t xml:space="preserve">caracterul durabil </w:t>
      </w:r>
      <w:r w:rsidR="00E43337">
        <w:rPr>
          <w:rFonts w:ascii="Trebuchet MS" w:hAnsi="Trebuchet MS" w:cs="Times New Roman"/>
          <w:i/>
          <w:sz w:val="24"/>
          <w:szCs w:val="24"/>
        </w:rPr>
        <w:t xml:space="preserve"> </w:t>
      </w:r>
      <w:r w:rsidR="0075429B">
        <w:rPr>
          <w:rFonts w:ascii="Trebuchet MS" w:hAnsi="Trebuchet MS" w:cs="Times New Roman"/>
          <w:i/>
          <w:sz w:val="24"/>
          <w:szCs w:val="24"/>
        </w:rPr>
        <w:t xml:space="preserve">al </w:t>
      </w:r>
      <w:r w:rsidR="002F6292">
        <w:rPr>
          <w:rFonts w:ascii="Trebuchet MS" w:hAnsi="Trebuchet MS" w:cs="Times New Roman"/>
          <w:i/>
          <w:sz w:val="24"/>
          <w:szCs w:val="24"/>
        </w:rPr>
        <w:t>proiectului, așa cum sunt specificate în Ghidul Solicitantului</w:t>
      </w:r>
      <w:r>
        <w:rPr>
          <w:rFonts w:ascii="Trebuchet MS" w:hAnsi="Trebuchet MS" w:cs="Times New Roman"/>
          <w:i/>
          <w:sz w:val="24"/>
          <w:szCs w:val="24"/>
        </w:rPr>
        <w:t xml:space="preserve"> cu în conformitate cu prevederile art. 65 din Regulamentul (UE) 1060/2021  </w:t>
      </w:r>
    </w:p>
    <w:p w14:paraId="005EB99B" w14:textId="2D8A59C9" w:rsidR="00D61D10" w:rsidRDefault="00D61D10" w:rsidP="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3" w:name="__Fieldmark__14461_1580758020"/>
      <w:bookmarkEnd w:id="23"/>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respecte, pe durata pregătirii şi implementării proiectului, prevederile legislaţiei </w:t>
      </w:r>
      <w:r w:rsidR="00E43337">
        <w:rPr>
          <w:rFonts w:ascii="Trebuchet MS" w:hAnsi="Trebuchet MS" w:cs="Times New Roman"/>
          <w:i/>
          <w:sz w:val="24"/>
          <w:szCs w:val="24"/>
        </w:rPr>
        <w:t xml:space="preserve">europene </w:t>
      </w:r>
      <w:r w:rsidR="002F6292">
        <w:rPr>
          <w:rFonts w:ascii="Trebuchet MS" w:hAnsi="Trebuchet MS" w:cs="Times New Roman"/>
          <w:i/>
          <w:sz w:val="24"/>
          <w:szCs w:val="24"/>
        </w:rPr>
        <w:t xml:space="preserve">şi naţionale în domeniul dezvoltării durabile, inclusv DNSH, </w:t>
      </w:r>
      <w:r>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62D81">
        <w:rPr>
          <w:rFonts w:ascii="Trebuchet MS" w:hAnsi="Trebuchet MS" w:cs="Times New Roman"/>
          <w:i/>
          <w:sz w:val="24"/>
          <w:szCs w:val="24"/>
        </w:rPr>
        <w:t>Convenția ONU privind Drepturile Persoanelor cu Handicap</w:t>
      </w:r>
      <w:r w:rsidR="00E30336">
        <w:rPr>
          <w:rFonts w:ascii="Trebuchet MS" w:hAnsi="Trebuchet MS" w:cs="Times New Roman"/>
          <w:i/>
          <w:sz w:val="24"/>
          <w:szCs w:val="24"/>
        </w:rPr>
        <w:t xml:space="preserve">, </w:t>
      </w:r>
      <w:r>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4" w:name="__Fieldmark__14462_1580758020"/>
      <w:bookmarkEnd w:id="24"/>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0446DA">
        <w:rPr>
          <w:rFonts w:ascii="Trebuchet MS" w:hAnsi="Trebuchet MS" w:cs="Times New Roman"/>
          <w:i/>
          <w:sz w:val="24"/>
          <w:szCs w:val="24"/>
        </w:rPr>
        <w:t xml:space="preserve">5 zile </w:t>
      </w:r>
      <w:r w:rsidR="002F6292">
        <w:rPr>
          <w:rFonts w:ascii="Trebuchet MS" w:hAnsi="Trebuchet MS" w:cs="Times New Roman"/>
          <w:i/>
          <w:sz w:val="24"/>
          <w:szCs w:val="24"/>
        </w:rPr>
        <w:t>de la luarea la cunoștință a situației respective.</w:t>
      </w:r>
    </w:p>
    <w:p w14:paraId="67BA6AEA" w14:textId="4D6BF9EA" w:rsidR="00E30336" w:rsidRPr="00E56414" w:rsidRDefault="00E30336" w:rsidP="00E30336">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 xml:space="preserve">Să iau toate măsurile pentru respectarea regulilor privind </w:t>
      </w:r>
      <w:r w:rsidR="00517B96" w:rsidRPr="00E56414">
        <w:rPr>
          <w:rFonts w:ascii="Trebuchet MS" w:hAnsi="Trebuchet MS" w:cs="Times New Roman"/>
          <w:i/>
          <w:sz w:val="24"/>
          <w:szCs w:val="24"/>
        </w:rPr>
        <w:t>evitarea</w:t>
      </w:r>
      <w:r w:rsidRPr="00E56414">
        <w:rPr>
          <w:rFonts w:ascii="Trebuchet MS" w:hAnsi="Trebuchet MS" w:cs="Times New Roman"/>
          <w:i/>
          <w:sz w:val="24"/>
          <w:szCs w:val="24"/>
        </w:rPr>
        <w:t xml:space="preserve"> conflictului de interese, în conformitate cu reglementările europene și naționale în vigoare.</w:t>
      </w:r>
    </w:p>
    <w:p w14:paraId="581BD52F" w14:textId="7BABBE79" w:rsidR="00FD4C16" w:rsidRPr="00FD4C16" w:rsidRDefault="000C0EC3" w:rsidP="00FD4C16">
      <w:pPr>
        <w:pStyle w:val="ListParagraph"/>
        <w:spacing w:after="0" w:line="240" w:lineRule="auto"/>
        <w:jc w:val="both"/>
        <w:rPr>
          <w:rFonts w:ascii="Trebuchet MS" w:hAnsi="Trebuchet MS" w:cs="Times New Roman"/>
          <w:i/>
          <w:sz w:val="24"/>
          <w:szCs w:val="24"/>
        </w:rPr>
      </w:pPr>
      <w:r w:rsidRPr="00E56414">
        <w:lastRenderedPageBreak/>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00FD4C16" w:rsidRPr="00FD4C16">
        <w:rPr>
          <w:rFonts w:ascii="Trebuchet MS" w:hAnsi="Trebuchet MS" w:cs="Times New Roman"/>
          <w:i/>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3ECE45FD" w14:textId="77777777" w:rsidR="00FD4C16" w:rsidRPr="00FD4C16" w:rsidRDefault="00FD4C16" w:rsidP="00FD4C16">
      <w:pPr>
        <w:pStyle w:val="ListParagraph"/>
        <w:spacing w:after="0" w:line="240" w:lineRule="auto"/>
        <w:jc w:val="both"/>
        <w:rPr>
          <w:rFonts w:ascii="Trebuchet MS" w:hAnsi="Trebuchet MS" w:cs="Times New Roman"/>
          <w:i/>
          <w:sz w:val="24"/>
          <w:szCs w:val="24"/>
        </w:rPr>
      </w:pPr>
      <w:r w:rsidRPr="00FD4C16">
        <w:rPr>
          <w:rFonts w:ascii="Trebuchet MS" w:hAnsi="Trebuchet MS" w:cs="Times New Roman"/>
          <w:i/>
          <w:sz w:val="24"/>
          <w:szCs w:val="24"/>
        </w:rPr>
        <w:t>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0A5FD38E" w14:textId="77777777" w:rsidR="00FD4C16" w:rsidRPr="00FD4C16" w:rsidRDefault="00FD4C16" w:rsidP="00FD4C16">
      <w:pPr>
        <w:pStyle w:val="ListParagraph"/>
        <w:spacing w:after="0" w:line="240" w:lineRule="auto"/>
        <w:jc w:val="both"/>
        <w:rPr>
          <w:rFonts w:ascii="Trebuchet MS" w:hAnsi="Trebuchet MS" w:cs="Times New Roman"/>
          <w:i/>
          <w:sz w:val="24"/>
          <w:szCs w:val="24"/>
        </w:rPr>
      </w:pPr>
      <w:r w:rsidRPr="00FD4C16">
        <w:fldChar w:fldCharType="begin">
          <w:ffData>
            <w:name w:val=""/>
            <w:enabled/>
            <w:calcOnExit w:val="0"/>
            <w:checkBox>
              <w:sizeAuto/>
              <w:default w:val="0"/>
            </w:checkBox>
          </w:ffData>
        </w:fldChar>
      </w:r>
      <w:r w:rsidRPr="00FD4C16">
        <w:instrText xml:space="preserve"> FORMCHECKBOX </w:instrText>
      </w:r>
      <w:r w:rsidR="00000000">
        <w:fldChar w:fldCharType="separate"/>
      </w:r>
      <w:r w:rsidRPr="00FD4C16">
        <w:fldChar w:fldCharType="end"/>
      </w:r>
      <w:r w:rsidRPr="00FD4C16">
        <w:t xml:space="preserve"> </w:t>
      </w:r>
      <w:r w:rsidRPr="00FD4C16">
        <w:rPr>
          <w:rFonts w:ascii="Trebuchet MS" w:hAnsi="Trebuchet MS" w:cs="Times New Roman"/>
          <w:i/>
          <w:sz w:val="24"/>
          <w:szCs w:val="24"/>
        </w:rPr>
        <w:t>Activitățile proiectului nu intră sub incidența regulilor de ajutor de stat.</w:t>
      </w:r>
    </w:p>
    <w:p w14:paraId="19439D7E" w14:textId="77777777" w:rsidR="00FD4C16" w:rsidRPr="00FD4C16" w:rsidRDefault="00FD4C16" w:rsidP="00FD4C16">
      <w:pPr>
        <w:pStyle w:val="ListParagraph"/>
        <w:spacing w:after="0" w:line="240" w:lineRule="auto"/>
        <w:jc w:val="both"/>
        <w:rPr>
          <w:rFonts w:ascii="Trebuchet MS" w:hAnsi="Trebuchet MS" w:cs="Times New Roman"/>
          <w:i/>
          <w:sz w:val="24"/>
          <w:szCs w:val="24"/>
        </w:rPr>
      </w:pPr>
      <w:r w:rsidRPr="00FD4C16">
        <w:rPr>
          <w:rFonts w:ascii="Trebuchet MS" w:hAnsi="Trebuchet MS" w:cs="Times New Roman"/>
          <w:i/>
          <w:sz w:val="24"/>
          <w:szCs w:val="24"/>
        </w:rPr>
        <w:t>Obiectele/bunurile, fie ele mobile sau imobile, nu vor fi utilizate în vederea desfăşurării de activităţi economice.</w:t>
      </w:r>
    </w:p>
    <w:p w14:paraId="51FDB95F" w14:textId="77777777" w:rsidR="00FD4C16" w:rsidRPr="00E35274" w:rsidRDefault="00FD4C16" w:rsidP="00FD4C16">
      <w:pPr>
        <w:pStyle w:val="ListParagraph"/>
        <w:spacing w:after="0" w:line="240" w:lineRule="auto"/>
        <w:jc w:val="both"/>
        <w:rPr>
          <w:rFonts w:ascii="Trebuchet MS" w:hAnsi="Trebuchet MS" w:cs="Times New Roman"/>
          <w:i/>
          <w:sz w:val="24"/>
          <w:szCs w:val="24"/>
        </w:rPr>
      </w:pPr>
      <w:r w:rsidRPr="00FD4C16">
        <w:fldChar w:fldCharType="begin">
          <w:ffData>
            <w:name w:val=""/>
            <w:enabled/>
            <w:calcOnExit w:val="0"/>
            <w:checkBox>
              <w:sizeAuto/>
              <w:default w:val="0"/>
            </w:checkBox>
          </w:ffData>
        </w:fldChar>
      </w:r>
      <w:r w:rsidRPr="00FD4C16">
        <w:instrText xml:space="preserve"> FORMCHECKBOX </w:instrText>
      </w:r>
      <w:r w:rsidR="00000000">
        <w:fldChar w:fldCharType="separate"/>
      </w:r>
      <w:r w:rsidRPr="00FD4C16">
        <w:fldChar w:fldCharType="end"/>
      </w:r>
      <w:r w:rsidRPr="00FD4C16">
        <w:t xml:space="preserve"> </w:t>
      </w:r>
      <w:r w:rsidRPr="00FD4C16">
        <w:rPr>
          <w:rFonts w:ascii="Trebuchet MS" w:hAnsi="Trebuchet MS" w:cs="Times New Roman"/>
          <w:i/>
          <w:sz w:val="24"/>
          <w:szCs w:val="24"/>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1FA8BB54" w14:textId="4E67364C" w:rsidR="009C41AC" w:rsidRPr="00AA75F5" w:rsidRDefault="009C41AC" w:rsidP="009C41AC">
      <w:pPr>
        <w:pStyle w:val="ListParagraph"/>
        <w:spacing w:after="0" w:line="240" w:lineRule="auto"/>
        <w:jc w:val="both"/>
        <w:rPr>
          <w:rFonts w:ascii="Trebuchet MS" w:hAnsi="Trebuchet MS" w:cs="Times New Roman"/>
          <w:i/>
          <w:color w:val="FF0000"/>
          <w:sz w:val="24"/>
          <w:szCs w:val="24"/>
        </w:rPr>
      </w:pPr>
    </w:p>
    <w:p w14:paraId="366E4E75" w14:textId="77777777" w:rsidR="00517B96" w:rsidRPr="00062D81" w:rsidRDefault="00517B96" w:rsidP="009C41AC">
      <w:pPr>
        <w:pStyle w:val="ListParagraph"/>
        <w:spacing w:after="0" w:line="240" w:lineRule="auto"/>
        <w:jc w:val="both"/>
        <w:rPr>
          <w:rFonts w:ascii="Trebuchet MS" w:hAnsi="Trebuchet MS" w:cs="Times New Roman"/>
          <w:i/>
          <w:color w:val="00B050"/>
          <w:sz w:val="24"/>
          <w:szCs w:val="24"/>
        </w:rPr>
      </w:pPr>
    </w:p>
    <w:p w14:paraId="36AE00CF" w14:textId="4DDB6BAB"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0722402" w14:textId="77777777" w:rsidR="00311AB4" w:rsidRDefault="00311AB4" w:rsidP="00062D81">
      <w:pPr>
        <w:pStyle w:val="bullet"/>
        <w:numPr>
          <w:ilvl w:val="0"/>
          <w:numId w:val="0"/>
        </w:numPr>
        <w:spacing w:before="0" w:after="0"/>
        <w:rPr>
          <w:b/>
          <w:sz w:val="24"/>
        </w:rPr>
      </w:pPr>
    </w:p>
    <w:p w14:paraId="5E26089E" w14:textId="77777777" w:rsidR="00721CB6" w:rsidRDefault="00721CB6" w:rsidP="00062D81">
      <w:pPr>
        <w:pStyle w:val="bullet"/>
        <w:numPr>
          <w:ilvl w:val="0"/>
          <w:numId w:val="0"/>
        </w:numPr>
        <w:spacing w:before="0" w:after="0"/>
        <w:ind w:left="786"/>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AA08C3">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929B6" w14:textId="77777777" w:rsidR="00AA08C3" w:rsidRDefault="00AA08C3">
      <w:pPr>
        <w:spacing w:after="0" w:line="240" w:lineRule="auto"/>
      </w:pPr>
      <w:r>
        <w:separator/>
      </w:r>
    </w:p>
  </w:endnote>
  <w:endnote w:type="continuationSeparator" w:id="0">
    <w:p w14:paraId="4B2A05E0" w14:textId="77777777" w:rsidR="00AA08C3" w:rsidRDefault="00AA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4F297A9F" w:rsidR="002169DD" w:rsidRDefault="00133894" w:rsidP="00133894">
    <w:pPr>
      <w:pStyle w:val="Footer"/>
      <w:tabs>
        <w:tab w:val="clear" w:pos="4703"/>
        <w:tab w:val="clear" w:pos="9406"/>
        <w:tab w:val="left" w:pos="4584"/>
      </w:tabs>
    </w:pPr>
    <w:r>
      <w:rPr>
        <w:noProof/>
      </w:rPr>
      <w:drawing>
        <wp:anchor distT="0" distB="0" distL="114300" distR="114300" simplePos="0" relativeHeight="251659264" behindDoc="0" locked="0" layoutInCell="1" allowOverlap="1" wp14:anchorId="61C793DA" wp14:editId="6BADE77B">
          <wp:simplePos x="0" y="0"/>
          <wp:positionH relativeFrom="page">
            <wp:posOffset>213360</wp:posOffset>
          </wp:positionH>
          <wp:positionV relativeFrom="paragraph">
            <wp:posOffset>295910</wp:posOffset>
          </wp:positionV>
          <wp:extent cx="7338060" cy="481330"/>
          <wp:effectExtent l="0" t="0" r="0"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8060" cy="481330"/>
                  </a:xfrm>
                  <a:prstGeom prst="rect">
                    <a:avLst/>
                  </a:prstGeom>
                  <a:noFill/>
                </pic:spPr>
              </pic:pic>
            </a:graphicData>
          </a:graphic>
          <wp14:sizeRelH relativeFrom="margin">
            <wp14:pctWidth>0</wp14:pctWidth>
          </wp14:sizeRelH>
        </wp:anchor>
      </w:drawing>
    </w:r>
    <w:r>
      <w:tab/>
    </w:r>
  </w:p>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1E6A8" w14:textId="77777777" w:rsidR="00AA08C3" w:rsidRDefault="00AA08C3">
      <w:pPr>
        <w:spacing w:after="0" w:line="240" w:lineRule="auto"/>
      </w:pPr>
      <w:r>
        <w:separator/>
      </w:r>
    </w:p>
  </w:footnote>
  <w:footnote w:type="continuationSeparator" w:id="0">
    <w:p w14:paraId="470B4C53" w14:textId="77777777" w:rsidR="00AA08C3" w:rsidRDefault="00AA0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C0DF77B"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8"/>
  </w:num>
  <w:num w:numId="2" w16cid:durableId="1354260918">
    <w:abstractNumId w:val="1"/>
  </w:num>
  <w:num w:numId="3" w16cid:durableId="890458022">
    <w:abstractNumId w:val="9"/>
  </w:num>
  <w:num w:numId="4" w16cid:durableId="1997875679">
    <w:abstractNumId w:val="4"/>
  </w:num>
  <w:num w:numId="5" w16cid:durableId="1920551547">
    <w:abstractNumId w:val="2"/>
  </w:num>
  <w:num w:numId="6" w16cid:durableId="1879855071">
    <w:abstractNumId w:val="7"/>
  </w:num>
  <w:num w:numId="7" w16cid:durableId="1185022923">
    <w:abstractNumId w:val="5"/>
  </w:num>
  <w:num w:numId="8" w16cid:durableId="681786639">
    <w:abstractNumId w:val="3"/>
  </w:num>
  <w:num w:numId="9" w16cid:durableId="105395467">
    <w:abstractNumId w:val="0"/>
  </w:num>
  <w:num w:numId="10" w16cid:durableId="2044480434">
    <w:abstractNumId w:val="6"/>
  </w:num>
  <w:num w:numId="11" w16cid:durableId="12675380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7AAD"/>
    <w:rsid w:val="00011967"/>
    <w:rsid w:val="0003186E"/>
    <w:rsid w:val="00035C5D"/>
    <w:rsid w:val="00040477"/>
    <w:rsid w:val="000446DA"/>
    <w:rsid w:val="00050F15"/>
    <w:rsid w:val="00060A6A"/>
    <w:rsid w:val="00062D81"/>
    <w:rsid w:val="000755DB"/>
    <w:rsid w:val="000C0EC3"/>
    <w:rsid w:val="000E5EC6"/>
    <w:rsid w:val="00103A44"/>
    <w:rsid w:val="00133894"/>
    <w:rsid w:val="00174C25"/>
    <w:rsid w:val="00193DF2"/>
    <w:rsid w:val="0019423B"/>
    <w:rsid w:val="0019569F"/>
    <w:rsid w:val="001B2B63"/>
    <w:rsid w:val="001C10E3"/>
    <w:rsid w:val="002169DD"/>
    <w:rsid w:val="00231C4D"/>
    <w:rsid w:val="00235ED1"/>
    <w:rsid w:val="00251D68"/>
    <w:rsid w:val="00271279"/>
    <w:rsid w:val="002721D4"/>
    <w:rsid w:val="002B7CF4"/>
    <w:rsid w:val="002C1C95"/>
    <w:rsid w:val="002C6CCA"/>
    <w:rsid w:val="002D6A3E"/>
    <w:rsid w:val="002F6292"/>
    <w:rsid w:val="00311AB4"/>
    <w:rsid w:val="0035348F"/>
    <w:rsid w:val="0035427B"/>
    <w:rsid w:val="00362C0F"/>
    <w:rsid w:val="003920A3"/>
    <w:rsid w:val="003C403D"/>
    <w:rsid w:val="003D7D7C"/>
    <w:rsid w:val="003E151B"/>
    <w:rsid w:val="00403424"/>
    <w:rsid w:val="0043652C"/>
    <w:rsid w:val="004501E9"/>
    <w:rsid w:val="004544CE"/>
    <w:rsid w:val="00463159"/>
    <w:rsid w:val="00482A15"/>
    <w:rsid w:val="004B3C66"/>
    <w:rsid w:val="004B52C0"/>
    <w:rsid w:val="004C3718"/>
    <w:rsid w:val="00517B96"/>
    <w:rsid w:val="005543A6"/>
    <w:rsid w:val="00572E8A"/>
    <w:rsid w:val="00590B2A"/>
    <w:rsid w:val="00593390"/>
    <w:rsid w:val="005954C9"/>
    <w:rsid w:val="00597DA4"/>
    <w:rsid w:val="005A1211"/>
    <w:rsid w:val="005B721A"/>
    <w:rsid w:val="005E3F98"/>
    <w:rsid w:val="005E6F2E"/>
    <w:rsid w:val="005F0241"/>
    <w:rsid w:val="005F578F"/>
    <w:rsid w:val="00601EDC"/>
    <w:rsid w:val="00637965"/>
    <w:rsid w:val="0065115B"/>
    <w:rsid w:val="00663721"/>
    <w:rsid w:val="00666590"/>
    <w:rsid w:val="00673026"/>
    <w:rsid w:val="00694857"/>
    <w:rsid w:val="00695127"/>
    <w:rsid w:val="006A3F31"/>
    <w:rsid w:val="006B0F1B"/>
    <w:rsid w:val="006D08C4"/>
    <w:rsid w:val="006D632D"/>
    <w:rsid w:val="006F0A64"/>
    <w:rsid w:val="00721CB6"/>
    <w:rsid w:val="0073653B"/>
    <w:rsid w:val="00751427"/>
    <w:rsid w:val="0075429B"/>
    <w:rsid w:val="00776246"/>
    <w:rsid w:val="007C11F6"/>
    <w:rsid w:val="007F41BC"/>
    <w:rsid w:val="008151E3"/>
    <w:rsid w:val="00830349"/>
    <w:rsid w:val="00831A56"/>
    <w:rsid w:val="008478DA"/>
    <w:rsid w:val="008738B7"/>
    <w:rsid w:val="00895132"/>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07270"/>
    <w:rsid w:val="00A232DE"/>
    <w:rsid w:val="00A36380"/>
    <w:rsid w:val="00A36A82"/>
    <w:rsid w:val="00A37BF1"/>
    <w:rsid w:val="00A645DE"/>
    <w:rsid w:val="00A667B5"/>
    <w:rsid w:val="00A908EC"/>
    <w:rsid w:val="00A913AE"/>
    <w:rsid w:val="00AA08C3"/>
    <w:rsid w:val="00AA75F5"/>
    <w:rsid w:val="00AB0CDA"/>
    <w:rsid w:val="00AC6814"/>
    <w:rsid w:val="00AD657E"/>
    <w:rsid w:val="00AE42DD"/>
    <w:rsid w:val="00B01FD4"/>
    <w:rsid w:val="00B21B72"/>
    <w:rsid w:val="00B30149"/>
    <w:rsid w:val="00B33C7F"/>
    <w:rsid w:val="00B466BA"/>
    <w:rsid w:val="00B5430D"/>
    <w:rsid w:val="00B5464D"/>
    <w:rsid w:val="00B63FC1"/>
    <w:rsid w:val="00B7753E"/>
    <w:rsid w:val="00BA1DB3"/>
    <w:rsid w:val="00BC3D0A"/>
    <w:rsid w:val="00BD179D"/>
    <w:rsid w:val="00BD55D5"/>
    <w:rsid w:val="00BE3929"/>
    <w:rsid w:val="00BE5757"/>
    <w:rsid w:val="00BF035E"/>
    <w:rsid w:val="00BF4B1A"/>
    <w:rsid w:val="00C0719B"/>
    <w:rsid w:val="00C64D98"/>
    <w:rsid w:val="00C66698"/>
    <w:rsid w:val="00C75AAE"/>
    <w:rsid w:val="00CA601F"/>
    <w:rsid w:val="00CA7EC1"/>
    <w:rsid w:val="00CD062E"/>
    <w:rsid w:val="00CE456C"/>
    <w:rsid w:val="00D02207"/>
    <w:rsid w:val="00D115FE"/>
    <w:rsid w:val="00D309A0"/>
    <w:rsid w:val="00D61D10"/>
    <w:rsid w:val="00DC71B2"/>
    <w:rsid w:val="00DD26FF"/>
    <w:rsid w:val="00DD4B93"/>
    <w:rsid w:val="00DE1C7F"/>
    <w:rsid w:val="00E137C7"/>
    <w:rsid w:val="00E30336"/>
    <w:rsid w:val="00E32FEC"/>
    <w:rsid w:val="00E43337"/>
    <w:rsid w:val="00E56414"/>
    <w:rsid w:val="00E7541E"/>
    <w:rsid w:val="00E83503"/>
    <w:rsid w:val="00EA101D"/>
    <w:rsid w:val="00ED03BA"/>
    <w:rsid w:val="00EE24E5"/>
    <w:rsid w:val="00F60353"/>
    <w:rsid w:val="00F7593A"/>
    <w:rsid w:val="00F849A4"/>
    <w:rsid w:val="00F96E5F"/>
    <w:rsid w:val="00FA43EE"/>
    <w:rsid w:val="00FD3F3C"/>
    <w:rsid w:val="00FD4C16"/>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aliases w:val="block style Char,Body Char,Standard paragraph Char,b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2280</Words>
  <Characters>12999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Consuela Primaru</cp:lastModifiedBy>
  <cp:revision>13</cp:revision>
  <dcterms:created xsi:type="dcterms:W3CDTF">2023-06-27T07:05:00Z</dcterms:created>
  <dcterms:modified xsi:type="dcterms:W3CDTF">2024-04-04T07:47:00Z</dcterms:modified>
  <dc:language>en-GB</dc:language>
</cp:coreProperties>
</file>